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40D04">
      <w:pPr>
        <w:pStyle w:val="2"/>
        <w:rPr>
          <w:rFonts w:hint="default" w:ascii="方正楷体_GBK" w:hAnsi="方正楷体_GBK" w:eastAsia="方正楷体_GBK" w:cs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 w14:paraId="4BEA40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曲靖市沾益区202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年义务教育阶段学校新生报名登记材料要求</w:t>
      </w:r>
    </w:p>
    <w:p w14:paraId="698EB505">
      <w:pPr>
        <w:pStyle w:val="2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一、城区小学、初中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6177"/>
      </w:tblGrid>
      <w:tr w14:paraId="2966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45" w:type="dxa"/>
            <w:vAlign w:val="center"/>
          </w:tcPr>
          <w:p w14:paraId="3A859FB4"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报名类型</w:t>
            </w:r>
          </w:p>
        </w:tc>
        <w:tc>
          <w:tcPr>
            <w:tcW w:w="6177" w:type="dxa"/>
            <w:vAlign w:val="center"/>
          </w:tcPr>
          <w:p w14:paraId="5B2B44CC"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所需登记材料</w:t>
            </w:r>
          </w:p>
        </w:tc>
      </w:tr>
      <w:tr w14:paraId="3383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2345" w:type="dxa"/>
            <w:vAlign w:val="center"/>
          </w:tcPr>
          <w:p w14:paraId="594BC6F4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有房有户</w:t>
            </w:r>
          </w:p>
        </w:tc>
        <w:tc>
          <w:tcPr>
            <w:tcW w:w="6177" w:type="dxa"/>
            <w:vAlign w:val="center"/>
          </w:tcPr>
          <w:p w14:paraId="1282F5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不动产登记证书（购房合同）或自建房证明材料；2.户口簿（户主页、父亲页、母亲页、学生页。学生页户号必须与监护人户号一致，户口簿没有更新的须及时更新）；3.学生半寸照片。上述材料拍照留存，按照“办事通”APP流程逐一上传，系统自动审核。</w:t>
            </w:r>
          </w:p>
        </w:tc>
      </w:tr>
      <w:tr w14:paraId="11C4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vAlign w:val="center"/>
          </w:tcPr>
          <w:p w14:paraId="38C754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有房无户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109F0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不动产登记证书（购房合同）或自建房证明材料；2.户口簿（户主页、父亲页、母亲页、学生页。学生页户号必须与监护人户号一致，户口簿没有更新的须及时更新）；3.学生半寸照片。上述材料拍照留存，按照“办事通”APP流程逐一上传，系统自动审核。</w:t>
            </w:r>
          </w:p>
        </w:tc>
      </w:tr>
      <w:tr w14:paraId="0B7D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vAlign w:val="center"/>
          </w:tcPr>
          <w:p w14:paraId="475B5C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无房有户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6EA50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居住证明材料；2.户口簿（户主页、父亲页、母亲页、学生页。学生页户号必须与监护人户号一致，户口簿没有更新的须及时更新）；3.学生半寸照片。上述材料拍照留存，按照“办事通”APP流程逐一上传，系统自动审核。</w:t>
            </w:r>
          </w:p>
        </w:tc>
      </w:tr>
      <w:tr w14:paraId="5645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vAlign w:val="center"/>
          </w:tcPr>
          <w:p w14:paraId="631423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无房无户</w:t>
            </w:r>
          </w:p>
        </w:tc>
        <w:tc>
          <w:tcPr>
            <w:tcW w:w="6177" w:type="dxa"/>
            <w:vAlign w:val="center"/>
          </w:tcPr>
          <w:p w14:paraId="256498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居住证明材料；2.户口簿（户主页、父亲页、母亲页、学生页。学生页户号必须与监护人户号一致，户口簿没有更新的须及时更新）；3.学生半寸照片。上述材料拍照留存，按照“办事通”APP流程逐一上传，系统自动审核。</w:t>
            </w:r>
          </w:p>
        </w:tc>
      </w:tr>
    </w:tbl>
    <w:p w14:paraId="3C4D7F6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7DD86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二、乡镇（街道）小学、初中</w:t>
      </w:r>
    </w:p>
    <w:p w14:paraId="6FE866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0" w:firstLineChars="200"/>
        <w:jc w:val="both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学生家长携带户口册、小学毕业证等相关材料到所属片区学校登记报名。</w:t>
      </w:r>
    </w:p>
    <w:p w14:paraId="40E3E30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3C0E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CA185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ECA185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- 10 -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8742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25082"/>
    <w:rsid w:val="1A225082"/>
    <w:rsid w:val="40A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535</Words>
  <Characters>558</Characters>
  <Lines>0</Lines>
  <Paragraphs>0</Paragraphs>
  <TotalTime>0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2025-07-30T00:41:00Z</dcterms:created>
  <dc:creator>邓树平</dc:creator>
  <cp:lastModifiedBy>何金全</cp:lastModifiedBy>
  <dcterms:modified xsi:type="dcterms:W3CDTF">2025-07-30T08:25:18Z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D4564C321F11491A8526DAF64BF33C2A_11</vt:lpwstr>
  </property>
  <property fmtid="{D5CDD505-2E9C-101B-9397-08002B2CF9AE}" pid="4" name="KSOTemplateDocerSaveRecord">
    <vt:lpwstr>eyJoZGlkIjoiOGU4NGUyNGMyMmIyNTI4M2Y0YjhjMDJmZTc5Nzc5ZTgiLCJ1c2VySWQiOiIxNTUxMTU2ODI2In0=</vt:lpwstr>
  </property>
</Properties>
</file>