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line="224" w:lineRule="auto"/>
        <w:ind w:left="7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5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2024年沾益区秋季雨露计划项目绩效目标表</w:t>
      </w:r>
    </w:p>
    <w:p>
      <w:pPr>
        <w:spacing w:before="208"/>
        <w:rPr>
          <w:rFonts w:hint="default" w:ascii="Times New Roman" w:hAnsi="Times New Roman" w:cs="Times New Roman"/>
        </w:rPr>
      </w:pPr>
    </w:p>
    <w:tbl>
      <w:tblPr>
        <w:tblStyle w:val="7"/>
        <w:tblW w:w="9870" w:type="dxa"/>
        <w:jc w:val="center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359"/>
        <w:gridCol w:w="1268"/>
        <w:gridCol w:w="1435"/>
        <w:gridCol w:w="2521"/>
        <w:gridCol w:w="27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pStyle w:val="8"/>
              <w:spacing w:before="233" w:line="2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8013" w:type="dxa"/>
            <w:gridSpan w:val="4"/>
            <w:vAlign w:val="center"/>
          </w:tcPr>
          <w:p>
            <w:pPr>
              <w:pStyle w:val="8"/>
              <w:spacing w:before="234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沾益区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秋季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雨露计划项目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pStyle w:val="8"/>
              <w:spacing w:before="226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市级主管部门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pStyle w:val="8"/>
              <w:spacing w:before="226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市财政局</w:t>
            </w:r>
          </w:p>
        </w:tc>
        <w:tc>
          <w:tcPr>
            <w:tcW w:w="5310" w:type="dxa"/>
            <w:gridSpan w:val="2"/>
            <w:vAlign w:val="center"/>
          </w:tcPr>
          <w:p>
            <w:pPr>
              <w:pStyle w:val="8"/>
              <w:spacing w:before="225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市农业农村局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pStyle w:val="8"/>
              <w:spacing w:before="227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区级主管部门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pStyle w:val="8"/>
              <w:spacing w:before="226" w:line="221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</w:rPr>
              <w:t>区财政局</w:t>
            </w:r>
          </w:p>
        </w:tc>
        <w:tc>
          <w:tcPr>
            <w:tcW w:w="5310" w:type="dxa"/>
            <w:gridSpan w:val="2"/>
            <w:vAlign w:val="center"/>
          </w:tcPr>
          <w:p>
            <w:pPr>
              <w:pStyle w:val="8"/>
              <w:spacing w:before="226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区农业农村局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pStyle w:val="8"/>
              <w:spacing w:before="71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</w:rPr>
              <w:t>年度总体目标</w:t>
            </w:r>
          </w:p>
        </w:tc>
        <w:tc>
          <w:tcPr>
            <w:tcW w:w="8013" w:type="dxa"/>
            <w:gridSpan w:val="4"/>
            <w:vAlign w:val="center"/>
          </w:tcPr>
          <w:p>
            <w:pPr>
              <w:pStyle w:val="8"/>
              <w:spacing w:before="206" w:line="219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通过实施雨露计划、小额贴息贷款项目目标:对全区脱贫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户(三类监测对象)家庭中高职在读学生开展教育扶贫雨露计划确保无一人因贫失学，无一个家庭因学致贫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返贫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8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195" w:line="208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绩效指标</w:t>
            </w:r>
          </w:p>
        </w:tc>
        <w:tc>
          <w:tcPr>
            <w:tcW w:w="1359" w:type="dxa"/>
            <w:vAlign w:val="center"/>
          </w:tcPr>
          <w:p>
            <w:pPr>
              <w:pStyle w:val="8"/>
              <w:spacing w:before="181" w:line="2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一级指标</w:t>
            </w:r>
          </w:p>
        </w:tc>
        <w:tc>
          <w:tcPr>
            <w:tcW w:w="1268" w:type="dxa"/>
            <w:vAlign w:val="center"/>
          </w:tcPr>
          <w:p>
            <w:pPr>
              <w:pStyle w:val="8"/>
              <w:spacing w:before="181" w:line="2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二级指标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pStyle w:val="8"/>
              <w:spacing w:before="181" w:line="2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三级指标</w:t>
            </w:r>
          </w:p>
        </w:tc>
        <w:tc>
          <w:tcPr>
            <w:tcW w:w="2789" w:type="dxa"/>
            <w:vAlign w:val="center"/>
          </w:tcPr>
          <w:p>
            <w:pPr>
              <w:pStyle w:val="8"/>
              <w:spacing w:before="182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1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产出指标</w:t>
            </w:r>
          </w:p>
        </w:tc>
        <w:tc>
          <w:tcPr>
            <w:tcW w:w="1268" w:type="dxa"/>
            <w:vAlign w:val="center"/>
          </w:tcPr>
          <w:p>
            <w:pPr>
              <w:pStyle w:val="8"/>
              <w:spacing w:before="291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数量指标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pStyle w:val="8"/>
              <w:spacing w:before="192" w:line="226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接受职业教育补助的脱贫户(三类监测对象）子女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人数</w:t>
            </w:r>
          </w:p>
        </w:tc>
        <w:tc>
          <w:tcPr>
            <w:tcW w:w="2789" w:type="dxa"/>
            <w:vAlign w:val="center"/>
          </w:tcPr>
          <w:p>
            <w:pPr>
              <w:pStyle w:val="8"/>
              <w:spacing w:before="274" w:line="222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>470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2" w:line="2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质量指标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pStyle w:val="8"/>
              <w:spacing w:before="55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完成职业教育补助的脱贫户(三类监测对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象）子女人数</w:t>
            </w:r>
          </w:p>
        </w:tc>
        <w:tc>
          <w:tcPr>
            <w:tcW w:w="2789" w:type="dxa"/>
            <w:vAlign w:val="center"/>
          </w:tcPr>
          <w:p>
            <w:pPr>
              <w:pStyle w:val="8"/>
              <w:spacing w:before="71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vAlign w:val="center"/>
          </w:tcPr>
          <w:p>
            <w:pPr>
              <w:pStyle w:val="8"/>
              <w:spacing w:before="252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资助标准达标率</w:t>
            </w:r>
          </w:p>
        </w:tc>
        <w:tc>
          <w:tcPr>
            <w:tcW w:w="2789" w:type="dxa"/>
            <w:vAlign w:val="center"/>
          </w:tcPr>
          <w:p>
            <w:pPr>
              <w:pStyle w:val="8"/>
              <w:spacing w:before="251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8"/>
              <w:spacing w:before="252" w:line="2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时效指标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pStyle w:val="8"/>
              <w:spacing w:before="253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资助及时发放率</w:t>
            </w:r>
          </w:p>
        </w:tc>
        <w:tc>
          <w:tcPr>
            <w:tcW w:w="2789" w:type="dxa"/>
            <w:vAlign w:val="center"/>
          </w:tcPr>
          <w:p>
            <w:pPr>
              <w:pStyle w:val="8"/>
              <w:spacing w:before="25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8"/>
              <w:spacing w:before="275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成本指标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pStyle w:val="8"/>
              <w:spacing w:before="159" w:line="234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1"/>
                <w:szCs w:val="21"/>
              </w:rPr>
              <w:t>接受职业教育的脱贫户(易致贫返贫户)子女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1"/>
                <w:szCs w:val="21"/>
              </w:rPr>
              <w:t>生均资助标准(**元/每学期、每人)</w:t>
            </w:r>
          </w:p>
        </w:tc>
        <w:tc>
          <w:tcPr>
            <w:tcW w:w="2789" w:type="dxa"/>
            <w:vAlign w:val="center"/>
          </w:tcPr>
          <w:p>
            <w:pPr>
              <w:pStyle w:val="8"/>
              <w:spacing w:before="138" w:line="225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1500、2000元/每学期、每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1" w:line="2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效益指标</w:t>
            </w:r>
          </w:p>
        </w:tc>
        <w:tc>
          <w:tcPr>
            <w:tcW w:w="1268" w:type="dxa"/>
            <w:vAlign w:val="center"/>
          </w:tcPr>
          <w:p>
            <w:pPr>
              <w:pStyle w:val="8"/>
              <w:spacing w:before="169" w:line="227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经济效益</w:t>
            </w:r>
          </w:p>
          <w:p>
            <w:pPr>
              <w:pStyle w:val="8"/>
              <w:spacing w:line="2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</w:rPr>
              <w:t>指标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pStyle w:val="8"/>
              <w:spacing w:before="168" w:line="224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减轻脱贫户(易致贫返贫户)教育负担(≥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**万元)</w:t>
            </w:r>
          </w:p>
        </w:tc>
        <w:tc>
          <w:tcPr>
            <w:tcW w:w="2789" w:type="dxa"/>
            <w:vAlign w:val="center"/>
          </w:tcPr>
          <w:p>
            <w:pPr>
              <w:pStyle w:val="8"/>
              <w:spacing w:before="305" w:line="2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>153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vAlign w:val="center"/>
          </w:tcPr>
          <w:p>
            <w:pPr>
              <w:pStyle w:val="8"/>
              <w:spacing w:before="189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</w:rPr>
              <w:t>惠及学生数和脱贫户(≥**人)</w:t>
            </w:r>
          </w:p>
        </w:tc>
        <w:tc>
          <w:tcPr>
            <w:tcW w:w="2789" w:type="dxa"/>
            <w:vAlign w:val="center"/>
          </w:tcPr>
          <w:p>
            <w:pPr>
              <w:pStyle w:val="8"/>
              <w:spacing w:before="189" w:line="222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  <w:lang w:val="en-US" w:eastAsia="zh-CN"/>
              </w:rPr>
              <w:t>470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1" w:line="227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满意度指</w:t>
            </w:r>
          </w:p>
          <w:p>
            <w:pPr>
              <w:pStyle w:val="8"/>
              <w:spacing w:line="22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标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71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服务对象</w:t>
            </w:r>
          </w:p>
          <w:p>
            <w:pPr>
              <w:pStyle w:val="8"/>
              <w:spacing w:before="10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</w:rPr>
              <w:t>满意度指标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pStyle w:val="8"/>
              <w:spacing w:before="190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</w:rPr>
              <w:t>受助学生满意度(≥**%)</w:t>
            </w:r>
          </w:p>
        </w:tc>
        <w:tc>
          <w:tcPr>
            <w:tcW w:w="2789" w:type="dxa"/>
            <w:vAlign w:val="center"/>
          </w:tcPr>
          <w:p>
            <w:pPr>
              <w:pStyle w:val="8"/>
              <w:spacing w:before="190" w:line="237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vAlign w:val="center"/>
          </w:tcPr>
          <w:p>
            <w:pPr>
              <w:pStyle w:val="8"/>
              <w:spacing w:before="191" w:line="219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  <w:szCs w:val="28"/>
              </w:rPr>
              <w:t>受助学生家长满意度(≥**%)</w:t>
            </w:r>
          </w:p>
        </w:tc>
        <w:tc>
          <w:tcPr>
            <w:tcW w:w="2789" w:type="dxa"/>
            <w:vAlign w:val="center"/>
          </w:tcPr>
          <w:p>
            <w:pPr>
              <w:pStyle w:val="8"/>
              <w:spacing w:before="191" w:line="237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≥99%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tbl>
      <w:tblPr>
        <w:tblStyle w:val="6"/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58"/>
        <w:gridCol w:w="617"/>
        <w:gridCol w:w="1516"/>
        <w:gridCol w:w="126"/>
        <w:gridCol w:w="1952"/>
        <w:gridCol w:w="2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6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eastAsia="zh-CN"/>
              </w:rPr>
              <w:t>沾益区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/>
              </w:rPr>
              <w:t>花山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eastAsia="zh-CN"/>
              </w:rPr>
              <w:t>新排养殖场维修改造项目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eastAsia="zh-CN"/>
              </w:rPr>
              <w:t>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沾益区新排养殖场维修改造项目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项目负责人及联系电话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付幸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13769582658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曲靖市沾益区农业农村局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曲靖新排养殖有限公司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资金情况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年度资金总额</w:t>
            </w:r>
          </w:p>
        </w:tc>
        <w:tc>
          <w:tcPr>
            <w:tcW w:w="6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6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293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6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844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48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项目主要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建设养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殖场进口道路宽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6m、厚0.2m混凝土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硬化1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100m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，综合单价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591元/m，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计划需投入65万元；1300㎡猪舍红砖墙体维修，综合单价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180元/㎡，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计划需投入22万元；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栋猪舍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7500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㎡屋顶双层复合瓦及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15000m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镀锌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C型钢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更换，综合单价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400元/㎡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，计划需投入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300万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元，共计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387万元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。其中申请2024年第二批中央财政衔接推进乡村振兴补助资金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293万元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，自筹资金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万元。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项目建成后，项目产权属为国有资产，建成后由农林投公司按照《国有资产管理办法》进行管理，由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新排养殖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公司运营及维护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区农林投公司每年按专项投入资金的7.2%，即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万元，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上交区政府统筹使用，专项用于专项用于带动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全区低收入人群以及监测户增收。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844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道路硬化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1100m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墙体维修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1300㎡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猪舍屋面瓦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7500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项目验收合格率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≥100%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项目开工时间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项目完工时间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完工及时率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≥100%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道路硬化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65万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元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/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墙体维修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22万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元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/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猪舍屋面瓦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万元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工程总投资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387万元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受益群众人数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345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工程使用年限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≥10年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群众满意度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≥98%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经办人：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付幸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主要负责人：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李兵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上报时间：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 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600" w:lineRule="exact"/>
        <w:jc w:val="left"/>
        <w:textAlignment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tbl>
      <w:tblPr>
        <w:tblStyle w:val="6"/>
        <w:tblW w:w="10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1"/>
        <w:gridCol w:w="530"/>
        <w:gridCol w:w="1158"/>
        <w:gridCol w:w="457"/>
        <w:gridCol w:w="2419"/>
        <w:gridCol w:w="2"/>
        <w:gridCol w:w="3003"/>
      </w:tblGrid>
      <w:tr>
        <w:tblPrEx>
          <w:tblLayout w:type="fixed"/>
        </w:tblPrEx>
        <w:trPr>
          <w:trHeight w:val="675" w:hRule="atLeast"/>
          <w:jc w:val="center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08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eastAsia="zh-CN"/>
              </w:rPr>
              <w:t>沾益农林投生猪养殖小区养殖设备更新改造项目绩效目标表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080" w:type="dxa"/>
            <w:gridSpan w:val="8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沾益农林投生猪养殖小区养殖设备更新改造项目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项目负责人及联系电话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付幸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   13769582658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</w:rPr>
              <w:t>曲靖市沾益区农业农村局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eastAsia="zh-CN"/>
              </w:rPr>
              <w:t>曲靖新排养殖有限公司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7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7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233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.5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7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88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after="0" w:line="240" w:lineRule="auto"/>
              <w:ind w:left="0" w:leftChars="0" w:firstLine="360" w:firstLineChars="200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项目主要建设养殖场养殖场1、14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栋猪舍供料线及自动供料系统提升改造：共计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28套，每套主要包括2.2kw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料线主机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、GV-40,WSS2.2KW型塞盘（镀锌链条）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520m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镀锌钢管料线等更换，该项共计需投入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万元；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2、14栋猪舍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监控系统：包含综合布线（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RVV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电源线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5km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、光纤网线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20km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）、海康威视DS-8664N-R8型主机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4套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100寸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显示器屏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1台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400万高红外枪机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摄像头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112套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等，计划需投入18万；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8栋猪舍自动引水系统：包含不锈钢水碗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3072套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、不锈钢管道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5km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、不锈钢软管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1.5km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、不锈钢自动引水嘴及其它不锈钢配件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3072套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更换，计划需投入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万元；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4、14栋猪舍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排污系统：包含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DN250钢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蝶阀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42套、 5m³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砖砌体沉淀池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42座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DN500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排污水泥管道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200m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更换，计划需投入1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万元；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5、14栋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猪舍内报警系统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:包含中间继电器14套、单控断路器14套、声光报警器14套、16km屏蔽电线（1.5㎡）及PVC线管、系统主机3套更换，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计划需投入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万元；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6、14栋猪舍照明系统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700台防爆灯（30瓦）、7km多芯铜线（5*2.5㎡）及PVC线管、126个漏电保护器（6A）及开关箱更换，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计划需投入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21万元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7、AB区8栋猪舍风机：包含塑料风桶128套、2kw电机、6.5km综合电缆及其他配件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，计划需投入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万元。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以上预计总投资260万元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，其中申请2024年第二批中央财政衔接推进乡村振兴补助资金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233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万元，自筹资金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  <w:t>万元。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项目建成后，项目产权属为国有资产，建成后由农林投公司按照《国有资产管理办法》进行管理，由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新排养殖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</w:rPr>
              <w:t>公司运营及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维护。区农林投公司每年按专项投入资金的7.2%，即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16.7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万元，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上交区政府统筹使用，专项用于专项用于带动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全区低收入人群以及监测户增收。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88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猪舍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供料线及自动供料系统提升改造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28套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监控系统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112套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猪舍自动饮水系统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3072套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排污系统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0" w:firstLineChars="5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42套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猪舍内报警系统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0" w:firstLineChars="5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14套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照明系统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700台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风机更换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128套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</w:rPr>
              <w:t>项目开工时间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项目完工时间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</w:rPr>
              <w:t>完工及时率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猪舍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供料线及自动供料系统提升改造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万元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监控系统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万元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猪舍自动饮水系统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万元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排污系统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万元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  <w:t>猪舍内报警系统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万元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eastAsia="zh-CN"/>
              </w:rPr>
              <w:t>照明系统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万元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猪舍风机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万元</w:t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auto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工程总投资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260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受益群众人数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739户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工程使用年限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</w:rPr>
              <w:t>群众满意度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≥98%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eastAsia="方正黑体_GBK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5"/>
          <w:sz w:val="32"/>
          <w:szCs w:val="32"/>
        </w:rPr>
        <w:t>附件2</w:t>
      </w:r>
    </w:p>
    <w:p>
      <w:pPr>
        <w:rPr>
          <w:rFonts w:hint="default" w:ascii="Times New Roman" w:hAnsi="Times New Roman" w:eastAsia="方正黑体_GBK" w:cs="Times New Roman"/>
          <w:spacing w:val="-5"/>
          <w:sz w:val="32"/>
          <w:szCs w:val="32"/>
        </w:rPr>
      </w:pPr>
    </w:p>
    <w:tbl>
      <w:tblPr>
        <w:tblStyle w:val="6"/>
        <w:tblpPr w:leftFromText="180" w:rightFromText="180" w:vertAnchor="page" w:horzAnchor="page" w:tblpX="1031" w:tblpY="3604"/>
        <w:tblOverlap w:val="never"/>
        <w:tblW w:w="103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20"/>
        <w:gridCol w:w="1191"/>
        <w:gridCol w:w="773"/>
        <w:gridCol w:w="928"/>
        <w:gridCol w:w="1611"/>
        <w:gridCol w:w="2119"/>
        <w:gridCol w:w="1"/>
        <w:gridCol w:w="2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450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白水镇大德村大水井小组村内道路硬化项目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项目负责人及联系电话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姜明珉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13408766620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主管部门</w:t>
            </w:r>
          </w:p>
        </w:tc>
        <w:tc>
          <w:tcPr>
            <w:tcW w:w="4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沾益区民族宗教事务局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实施单位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白水镇大德村委会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（万元）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年度资金总额</w:t>
            </w: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17.695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其中：财政拨款</w:t>
            </w: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其他资金</w:t>
            </w:r>
          </w:p>
        </w:tc>
        <w:tc>
          <w:tcPr>
            <w:tcW w:w="7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1.695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总体目标</w:t>
            </w:r>
          </w:p>
        </w:tc>
        <w:tc>
          <w:tcPr>
            <w:tcW w:w="97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979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该项目硬化大德村大水井小组村内道路1条，长530m。具体位置：梨园岔路（水泥路）至傅彩双户岔路。建设时间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月至202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月。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进度计划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月上报审批，202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月中旬开始动工，202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月完成。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将方便群众出行及生产生活，辐射带动辖区内农户73户312人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三类监测对象1户5人。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97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绩效指标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一级指标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二级指标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三级指标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大德村大水井小组村内道路硬化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≥530m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项目验收合格率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项目开工时间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项目完工时间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完工及时率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效益指标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受益群众人数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≥312人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满意度指标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3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群众满意度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≥99%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白水镇大德村大水井小组村内道路硬化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项目绩效目标表</w:t>
      </w:r>
    </w:p>
    <w:tbl>
      <w:tblPr>
        <w:tblStyle w:val="6"/>
        <w:tblpPr w:leftFromText="180" w:rightFromText="180" w:vertAnchor="page" w:horzAnchor="page" w:tblpXSpec="center" w:tblpY="3709"/>
        <w:tblOverlap w:val="never"/>
        <w:tblW w:w="97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59"/>
        <w:gridCol w:w="746"/>
        <w:gridCol w:w="1398"/>
        <w:gridCol w:w="280"/>
        <w:gridCol w:w="1781"/>
        <w:gridCol w:w="1614"/>
        <w:gridCol w:w="365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42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德泽乡炭山村委会村内道路硬化项目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项目负责人及联系电话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马兴娥19948741813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主管部门</w:t>
            </w:r>
          </w:p>
        </w:tc>
        <w:tc>
          <w:tcPr>
            <w:tcW w:w="4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沾益区民族宗教事务局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实施单位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德泽乡炭山村委会村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（万元）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年度资金总额</w:t>
            </w:r>
          </w:p>
        </w:tc>
        <w:tc>
          <w:tcPr>
            <w:tcW w:w="5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其中：财政拨款</w:t>
            </w:r>
          </w:p>
        </w:tc>
        <w:tc>
          <w:tcPr>
            <w:tcW w:w="5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其他资金</w:t>
            </w:r>
          </w:p>
        </w:tc>
        <w:tc>
          <w:tcPr>
            <w:tcW w:w="5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总体目标</w:t>
            </w:r>
          </w:p>
        </w:tc>
        <w:tc>
          <w:tcPr>
            <w:tcW w:w="89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895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该项目共硬化村内道路2条，全长1.6km，均宽3m，厚0.2m。具体建设内容为：1.炭山一组云盘山村内道路全长1000m，均宽3m，高0.2m，使用C25混凝土；2.炭山二组小河边村内道路长600m，均宽3m，高0.2m，使用C25混凝土。建设时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月至202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月。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进度计划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月上报审批，202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月中旬开始动工，202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月完成。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  <w:t>将方便群众出行及生产生活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895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绩效指标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二级指标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三级指标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产出指标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数量指标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大德村大水井小组村内道路硬化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≥1600m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质量指标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项目验收合格率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时效指标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项目开工时间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项目完工时间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2024.10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完工及时率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效益指标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社会效益指标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受益群众人数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≥567人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FFFFFF" w:fill="D9D9D9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满意度指标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服务对象满意度指标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群众满意度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≥99%</w:t>
            </w:r>
          </w:p>
        </w:tc>
      </w:tr>
    </w:tbl>
    <w:p>
      <w:pPr>
        <w:spacing w:before="45" w:line="224" w:lineRule="auto"/>
        <w:ind w:left="7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5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德泽乡炭山村委会村内道路硬化项目绩效目标表</w: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sectPr>
      <w:pgSz w:w="11905" w:h="16837"/>
      <w:pgMar w:top="1363" w:right="1020" w:bottom="1991" w:left="99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YzZjMxODJlM2M0OTgyMGFjYmRiZmY2NmJkYzg2NmYifQ=="/>
  </w:docVars>
  <w:rsids>
    <w:rsidRoot w:val="00000000"/>
    <w:rsid w:val="03382C9F"/>
    <w:rsid w:val="05BF3DDB"/>
    <w:rsid w:val="15090446"/>
    <w:rsid w:val="3A0C00A9"/>
    <w:rsid w:val="5EC24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/>
    </w:p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hint="default" w:ascii="Nimbus Roman" w:hAnsi="Nimbus Roman" w:eastAsia="Nimbus Roman" w:cs="Nimbus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2024-09-02T16:45:00Z</dcterms:created>
  <dc:creator>Kingsoft-PDF</dc:creator>
  <cp:lastModifiedBy>dell</cp:lastModifiedBy>
  <cp:lastPrinted>2024-09-09T02:39:43Z</cp:lastPrinted>
  <dcterms:modified xsi:type="dcterms:W3CDTF">2024-09-09T02:47:07Z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2024-09-02T17:15:12Z</vt:filetime>
  </property>
  <property fmtid="{D5CDD505-2E9C-101B-9397-08002B2CF9AE}" pid="4" name="KSOProductBuildVer">
    <vt:lpwstr>2052-10.1.0.6930</vt:lpwstr>
  </property>
  <property fmtid="{D5CDD505-2E9C-101B-9397-08002B2CF9AE}" pid="5" name="ICV">
    <vt:lpwstr>D2EDE1A95FC945378BB2B48B3CDBAFF8_13</vt:lpwstr>
  </property>
</Properties>
</file>