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</w:p>
    <w:p>
      <w:pPr>
        <w:ind w:firstLine="880" w:firstLineChars="200"/>
        <w:jc w:val="center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行政许可事项实施规范目录</w:t>
      </w:r>
    </w:p>
    <w:tbl>
      <w:tblPr>
        <w:tblStyle w:val="5"/>
        <w:tblW w:w="15270" w:type="dxa"/>
        <w:tblInd w:w="-3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600"/>
        <w:gridCol w:w="675"/>
        <w:gridCol w:w="1665"/>
        <w:gridCol w:w="825"/>
        <w:gridCol w:w="765"/>
        <w:gridCol w:w="4020"/>
        <w:gridCol w:w="495"/>
        <w:gridCol w:w="510"/>
        <w:gridCol w:w="765"/>
        <w:gridCol w:w="795"/>
        <w:gridCol w:w="765"/>
        <w:gridCol w:w="840"/>
        <w:gridCol w:w="555"/>
        <w:gridCol w:w="540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750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600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管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门</w:t>
            </w:r>
          </w:p>
        </w:tc>
        <w:tc>
          <w:tcPr>
            <w:tcW w:w="67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主项</w:t>
            </w:r>
          </w:p>
        </w:tc>
        <w:tc>
          <w:tcPr>
            <w:tcW w:w="166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子项</w:t>
            </w:r>
          </w:p>
        </w:tc>
        <w:tc>
          <w:tcPr>
            <w:tcW w:w="82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理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施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</w:t>
            </w:r>
          </w:p>
        </w:tc>
        <w:tc>
          <w:tcPr>
            <w:tcW w:w="4020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设定和实施依据</w:t>
            </w:r>
          </w:p>
        </w:tc>
        <w:tc>
          <w:tcPr>
            <w:tcW w:w="49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是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否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涉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企</w:t>
            </w:r>
          </w:p>
        </w:tc>
        <w:tc>
          <w:tcPr>
            <w:tcW w:w="510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改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革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方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式</w:t>
            </w: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改革举措</w:t>
            </w:r>
          </w:p>
        </w:tc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中介服务事项名称</w:t>
            </w: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技术性服务事项名称</w:t>
            </w: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行政许可事项类型</w:t>
            </w:r>
          </w:p>
        </w:tc>
        <w:tc>
          <w:tcPr>
            <w:tcW w:w="55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批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结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果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类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型</w:t>
            </w: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法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定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批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时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限</w:t>
            </w:r>
          </w:p>
        </w:tc>
        <w:tc>
          <w:tcPr>
            <w:tcW w:w="70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诺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批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时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5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60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曲靖市沾益区城市综合管理局</w:t>
            </w:r>
          </w:p>
        </w:tc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设置大型户外广告及在城市建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筑物、设施上悬挂、张贴宣传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品审批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设置大型户外广告及在城市建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筑物、设施上悬挂、张贴宣传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品审批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区城管局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20" w:type="dxa"/>
          </w:tcPr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spacing w:line="240" w:lineRule="auto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  <w:t>《城市市容和环境卫生管理条例》</w:t>
            </w: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减时限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将审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批时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限由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压减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至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个工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作日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条</w:t>
            </w:r>
          </w:p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型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证照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spacing w:line="320" w:lineRule="exact"/>
        <w:rPr>
          <w:rFonts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填表说明</w:t>
      </w:r>
      <w:r>
        <w:rPr>
          <w:rFonts w:hint="eastAsia" w:ascii="方正仿宋_GBK" w:hAnsi="方正仿宋_GBK" w:eastAsia="方正仿宋_GBK" w:cs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1.序号按照《曲靖清单》中行政许可事项对应的序号填写；2.设定和实施依据要列明具体条款和内容，涉及实施机关、审批围、委托下放等内容加粗；3.改革方式按照告知承诺、容缺受理、减材料、减程序、减时限等填报，改革举措与改革方式对应列明具体改革措施；4.若改革方式有减时限的，承诺审批时限要与改革措施中的时间对应。</w:t>
      </w:r>
    </w:p>
    <w:p>
      <w:pPr>
        <w:ind w:firstLine="880" w:firstLineChars="200"/>
        <w:jc w:val="center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行政许可事项实施规范目录</w:t>
      </w:r>
    </w:p>
    <w:tbl>
      <w:tblPr>
        <w:tblStyle w:val="5"/>
        <w:tblW w:w="15270" w:type="dxa"/>
        <w:tblInd w:w="-3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495"/>
        <w:gridCol w:w="780"/>
        <w:gridCol w:w="1665"/>
        <w:gridCol w:w="825"/>
        <w:gridCol w:w="765"/>
        <w:gridCol w:w="4020"/>
        <w:gridCol w:w="495"/>
        <w:gridCol w:w="510"/>
        <w:gridCol w:w="765"/>
        <w:gridCol w:w="795"/>
        <w:gridCol w:w="765"/>
        <w:gridCol w:w="840"/>
        <w:gridCol w:w="555"/>
        <w:gridCol w:w="540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750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49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管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门</w:t>
            </w:r>
          </w:p>
        </w:tc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主项</w:t>
            </w:r>
          </w:p>
        </w:tc>
        <w:tc>
          <w:tcPr>
            <w:tcW w:w="166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子项</w:t>
            </w:r>
          </w:p>
        </w:tc>
        <w:tc>
          <w:tcPr>
            <w:tcW w:w="82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理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施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</w:t>
            </w:r>
          </w:p>
        </w:tc>
        <w:tc>
          <w:tcPr>
            <w:tcW w:w="4020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设定和实施依据</w:t>
            </w:r>
          </w:p>
        </w:tc>
        <w:tc>
          <w:tcPr>
            <w:tcW w:w="49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是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否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涉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企</w:t>
            </w:r>
          </w:p>
        </w:tc>
        <w:tc>
          <w:tcPr>
            <w:tcW w:w="510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改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革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方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式</w:t>
            </w: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改革举措</w:t>
            </w:r>
          </w:p>
        </w:tc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中介服务事项名称</w:t>
            </w: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技术性服务事项名称</w:t>
            </w: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行政许可事项类型</w:t>
            </w:r>
          </w:p>
        </w:tc>
        <w:tc>
          <w:tcPr>
            <w:tcW w:w="55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批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结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果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类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型</w:t>
            </w: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法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定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批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时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限</w:t>
            </w:r>
          </w:p>
        </w:tc>
        <w:tc>
          <w:tcPr>
            <w:tcW w:w="70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诺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批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时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5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49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曲靖市沾益区城市综合管理局</w:t>
            </w:r>
          </w:p>
        </w:tc>
        <w:tc>
          <w:tcPr>
            <w:tcW w:w="7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关闭、闲置、拆除城市环境卫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生设施许可</w:t>
            </w:r>
          </w:p>
        </w:tc>
        <w:tc>
          <w:tcPr>
            <w:tcW w:w="166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关闭、闲置、拆除城市环境卫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生设施许可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区城市管理局会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同区生态环境分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局</w:t>
            </w:r>
          </w:p>
        </w:tc>
        <w:tc>
          <w:tcPr>
            <w:tcW w:w="4020" w:type="dxa"/>
          </w:tcPr>
          <w:p>
            <w:pPr>
              <w:spacing w:line="240" w:lineRule="exact"/>
              <w:rPr>
                <w:rFonts w:hint="default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spacing w:line="240" w:lineRule="exact"/>
              <w:rPr>
                <w:rFonts w:hint="default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spacing w:line="240" w:lineRule="auto"/>
              <w:rPr>
                <w:rFonts w:hint="default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  <w:t>《中华人民共和国固体废物污染环境防治法》</w:t>
            </w:r>
          </w:p>
          <w:p>
            <w:pPr>
              <w:spacing w:line="240" w:lineRule="auto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  <w:t>《云南省人民政府关于调整112 项涉及州级及以下行政权力事项的决定》（云政发〔2020〕21 号）</w:t>
            </w: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是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减时限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将审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批时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限由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压减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至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个工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作日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无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无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Cs w:val="21"/>
                <w:lang w:val="en-US" w:eastAsia="zh-CN"/>
              </w:rPr>
              <w:t>登</w:t>
            </w:r>
          </w:p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Cs w:val="21"/>
                <w:lang w:val="en-US" w:eastAsia="zh-CN"/>
              </w:rPr>
              <w:t>记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</w:rPr>
              <w:t>型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Cs w:val="21"/>
                <w:lang w:val="en-US" w:eastAsia="zh-CN"/>
              </w:rPr>
              <w:t>无</w:t>
            </w:r>
          </w:p>
        </w:tc>
        <w:tc>
          <w:tcPr>
            <w:tcW w:w="540" w:type="dxa"/>
            <w:vAlign w:val="center"/>
          </w:tcPr>
          <w:p>
            <w:pPr>
              <w:jc w:val="both"/>
              <w:rPr>
                <w:rFonts w:ascii="Times New Roman" w:hAnsi="Times New Roman" w:eastAsia="方正仿宋_GBK" w:cs="Times New Roman"/>
                <w:color w:val="auto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Cs w:val="21"/>
                <w:lang w:val="en-US" w:eastAsia="zh-CN"/>
              </w:rPr>
              <w:t>45</w:t>
            </w:r>
            <w:r>
              <w:rPr>
                <w:rFonts w:ascii="Times New Roman" w:hAnsi="Times New Roman" w:eastAsia="方正仿宋_GBK" w:cs="Times New Roman"/>
                <w:color w:val="auto"/>
                <w:szCs w:val="21"/>
              </w:rPr>
              <w:t>个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</w:rPr>
              <w:t>工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</w:rPr>
              <w:t>作</w:t>
            </w:r>
          </w:p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auto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</w:rPr>
              <w:t>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Cs w:val="21"/>
                <w:lang w:val="en-US" w:eastAsia="zh-CN"/>
              </w:rPr>
              <w:t>1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</w:rPr>
              <w:t>个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</w:rPr>
              <w:t>工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</w:rPr>
              <w:t>作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</w:rPr>
              <w:t>日</w:t>
            </w:r>
          </w:p>
        </w:tc>
      </w:tr>
    </w:tbl>
    <w:p>
      <w:pPr>
        <w:spacing w:line="320" w:lineRule="exact"/>
        <w:rPr>
          <w:rFonts w:ascii="Times New Roman" w:hAnsi="Times New Roman" w:eastAsia="方正小标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填表说明</w:t>
      </w:r>
      <w:r>
        <w:rPr>
          <w:rFonts w:hint="eastAsia" w:ascii="方正仿宋_GBK" w:hAnsi="方正仿宋_GBK" w:eastAsia="方正仿宋_GBK" w:cs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1.序号按照《曲靖清单》中行政许可事项对应的序号填写；2.设定和实施依据要列明具体条款和内容，涉及实施机关、审批围、委托下放等内容加粗；3.改革方式按照告知承诺、容缺受理、减材料、减程序、减时限等填报，改革举措与改革方式对应列明具体改革措施；4.若改革方式有减时限的，承诺审批时限要与改革措施中的时间对应。</w:t>
      </w:r>
    </w:p>
    <w:p>
      <w:pPr>
        <w:spacing w:line="320" w:lineRule="exact"/>
        <w:rPr>
          <w:rFonts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ind w:firstLine="880" w:firstLineChars="200"/>
        <w:jc w:val="center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行政许可事项实施规范目录</w:t>
      </w:r>
    </w:p>
    <w:tbl>
      <w:tblPr>
        <w:tblStyle w:val="5"/>
        <w:tblW w:w="15270" w:type="dxa"/>
        <w:tblInd w:w="-3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495"/>
        <w:gridCol w:w="780"/>
        <w:gridCol w:w="1665"/>
        <w:gridCol w:w="825"/>
        <w:gridCol w:w="765"/>
        <w:gridCol w:w="4020"/>
        <w:gridCol w:w="495"/>
        <w:gridCol w:w="510"/>
        <w:gridCol w:w="765"/>
        <w:gridCol w:w="795"/>
        <w:gridCol w:w="765"/>
        <w:gridCol w:w="840"/>
        <w:gridCol w:w="555"/>
        <w:gridCol w:w="540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750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49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管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门</w:t>
            </w:r>
          </w:p>
        </w:tc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主项</w:t>
            </w:r>
          </w:p>
        </w:tc>
        <w:tc>
          <w:tcPr>
            <w:tcW w:w="166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子项</w:t>
            </w:r>
          </w:p>
        </w:tc>
        <w:tc>
          <w:tcPr>
            <w:tcW w:w="82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理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施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</w:t>
            </w:r>
          </w:p>
        </w:tc>
        <w:tc>
          <w:tcPr>
            <w:tcW w:w="4020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设定和实施依据</w:t>
            </w:r>
          </w:p>
        </w:tc>
        <w:tc>
          <w:tcPr>
            <w:tcW w:w="49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涉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</w:t>
            </w:r>
          </w:p>
        </w:tc>
        <w:tc>
          <w:tcPr>
            <w:tcW w:w="510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改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革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方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式</w:t>
            </w: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改革举措</w:t>
            </w:r>
          </w:p>
        </w:tc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中介服务事项名称</w:t>
            </w: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技术性服务事项名称</w:t>
            </w: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行政许可事项类型</w:t>
            </w:r>
          </w:p>
        </w:tc>
        <w:tc>
          <w:tcPr>
            <w:tcW w:w="55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批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结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果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型</w:t>
            </w: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法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定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批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限</w:t>
            </w:r>
          </w:p>
        </w:tc>
        <w:tc>
          <w:tcPr>
            <w:tcW w:w="70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批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5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49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曲靖市沾益区城市综合管理局</w:t>
            </w:r>
          </w:p>
        </w:tc>
        <w:tc>
          <w:tcPr>
            <w:tcW w:w="7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拆除环境卫生设施许可</w:t>
            </w:r>
          </w:p>
        </w:tc>
        <w:tc>
          <w:tcPr>
            <w:tcW w:w="166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拆除环境卫生设施许可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城管局</w:t>
            </w:r>
          </w:p>
        </w:tc>
        <w:tc>
          <w:tcPr>
            <w:tcW w:w="4020" w:type="dxa"/>
          </w:tcPr>
          <w:p>
            <w:pPr>
              <w:spacing w:line="240" w:lineRule="exact"/>
              <w:rPr>
                <w:rFonts w:hint="default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spacing w:line="240" w:lineRule="exact"/>
              <w:rPr>
                <w:rFonts w:hint="default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spacing w:line="240" w:lineRule="exact"/>
              <w:rPr>
                <w:rFonts w:hint="default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spacing w:line="240" w:lineRule="exact"/>
              <w:rPr>
                <w:rFonts w:hint="default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spacing w:line="240" w:lineRule="exact"/>
              <w:rPr>
                <w:rFonts w:hint="default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spacing w:line="240" w:lineRule="exact"/>
              <w:rPr>
                <w:rFonts w:hint="default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spacing w:line="240" w:lineRule="exact"/>
              <w:rPr>
                <w:rFonts w:hint="default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spacing w:line="240" w:lineRule="exact"/>
              <w:rPr>
                <w:rFonts w:hint="default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spacing w:line="240" w:lineRule="auto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  <w:t>《城市市容和环境卫生管理条例》</w:t>
            </w: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减时限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将审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批时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限由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压减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至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个工</w:t>
            </w:r>
          </w:p>
          <w:p>
            <w:pPr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作日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条</w:t>
            </w:r>
          </w:p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型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spacing w:line="320" w:lineRule="exact"/>
        <w:rPr>
          <w:rFonts w:ascii="Times New Roman" w:hAnsi="Times New Roman" w:eastAsia="方正小标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填表说明</w:t>
      </w:r>
      <w:r>
        <w:rPr>
          <w:rFonts w:hint="eastAsia" w:ascii="方正仿宋_GBK" w:hAnsi="方正仿宋_GBK" w:eastAsia="方正仿宋_GBK" w:cs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1.序号按照《曲靖清单》中行政许可事项对应的序号填写；2.设定和实施依据要列明具体条款和内容，涉及实施机关、审批围、委托下放等内容加粗；3.改革方式按照告知承诺、容缺受理、减材料、减程序、减时限等填报，改革举措与改革方式对应列明具体改革措施；4.若改革方式有减时限的，承诺审批时限要与改革措施中的时间对应。</w:t>
      </w:r>
    </w:p>
    <w:p>
      <w:pPr>
        <w:spacing w:line="320" w:lineRule="exact"/>
        <w:rPr>
          <w:rFonts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ind w:firstLine="880" w:firstLineChars="200"/>
        <w:jc w:val="center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行政许可事项实施规范目录</w:t>
      </w:r>
    </w:p>
    <w:tbl>
      <w:tblPr>
        <w:tblStyle w:val="5"/>
        <w:tblW w:w="15270" w:type="dxa"/>
        <w:tblInd w:w="-3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495"/>
        <w:gridCol w:w="780"/>
        <w:gridCol w:w="1665"/>
        <w:gridCol w:w="825"/>
        <w:gridCol w:w="765"/>
        <w:gridCol w:w="4020"/>
        <w:gridCol w:w="495"/>
        <w:gridCol w:w="510"/>
        <w:gridCol w:w="765"/>
        <w:gridCol w:w="795"/>
        <w:gridCol w:w="765"/>
        <w:gridCol w:w="840"/>
        <w:gridCol w:w="555"/>
        <w:gridCol w:w="540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750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49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管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门</w:t>
            </w:r>
          </w:p>
        </w:tc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主项</w:t>
            </w:r>
          </w:p>
        </w:tc>
        <w:tc>
          <w:tcPr>
            <w:tcW w:w="166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子项</w:t>
            </w:r>
          </w:p>
        </w:tc>
        <w:tc>
          <w:tcPr>
            <w:tcW w:w="82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理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施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</w:t>
            </w:r>
          </w:p>
        </w:tc>
        <w:tc>
          <w:tcPr>
            <w:tcW w:w="4020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设定和实施依据</w:t>
            </w:r>
          </w:p>
        </w:tc>
        <w:tc>
          <w:tcPr>
            <w:tcW w:w="49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涉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</w:t>
            </w:r>
          </w:p>
        </w:tc>
        <w:tc>
          <w:tcPr>
            <w:tcW w:w="510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改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革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方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式</w:t>
            </w: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改革举措</w:t>
            </w:r>
          </w:p>
        </w:tc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中介服务事项名称</w:t>
            </w: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技术性服务事项名称</w:t>
            </w: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行政许可事项类型</w:t>
            </w:r>
          </w:p>
        </w:tc>
        <w:tc>
          <w:tcPr>
            <w:tcW w:w="55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批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结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果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型</w:t>
            </w: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法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定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批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限</w:t>
            </w:r>
          </w:p>
        </w:tc>
        <w:tc>
          <w:tcPr>
            <w:tcW w:w="70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批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5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49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曲靖市沾益区城市综合管理局</w:t>
            </w:r>
          </w:p>
        </w:tc>
        <w:tc>
          <w:tcPr>
            <w:tcW w:w="7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从事城市生活垃圾经营性清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扫、收集、运输、处理服务审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批</w:t>
            </w:r>
          </w:p>
        </w:tc>
        <w:tc>
          <w:tcPr>
            <w:tcW w:w="166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从事城市生活垃圾经营性清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扫、收集、运输、处理服务审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批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区城管局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20" w:type="dxa"/>
          </w:tcPr>
          <w:p>
            <w:pPr>
              <w:spacing w:line="240" w:lineRule="exact"/>
              <w:rPr>
                <w:rFonts w:hint="default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spacing w:line="240" w:lineRule="exact"/>
              <w:rPr>
                <w:rFonts w:hint="default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spacing w:line="240" w:lineRule="exact"/>
              <w:rPr>
                <w:rFonts w:hint="default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spacing w:line="240" w:lineRule="exact"/>
              <w:rPr>
                <w:rFonts w:hint="default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spacing w:line="240" w:lineRule="exact"/>
              <w:rPr>
                <w:rFonts w:hint="default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spacing w:line="240" w:lineRule="exact"/>
              <w:rPr>
                <w:rFonts w:hint="default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spacing w:line="240" w:lineRule="auto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  <w:t>《国务院对确需保留的行政审批项目设定行政许可的决定》</w:t>
            </w: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减时限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将审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批时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限由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压减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至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个工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作日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条</w:t>
            </w:r>
          </w:p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型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证照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spacing w:line="320" w:lineRule="exact"/>
        <w:rPr>
          <w:rFonts w:ascii="Times New Roman" w:hAnsi="Times New Roman" w:eastAsia="方正小标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填表说明</w:t>
      </w:r>
      <w:r>
        <w:rPr>
          <w:rFonts w:hint="eastAsia" w:ascii="方正仿宋_GBK" w:hAnsi="方正仿宋_GBK" w:eastAsia="方正仿宋_GBK" w:cs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1.序号按照《曲靖清单》中行政许可事项对应的序号填写；2.设定和实施依据要列明具体条款和内容，涉及实施机关、审批围、委托下放等内容加粗；3.改革方式按照告知承诺、容缺受理、减材料、减程序、减时限等填报，改革举措与改革方式对应列明具体改革措施；4.若改革方式有减时限的，承诺审批时限要与改革措施中的时间对应。</w:t>
      </w:r>
    </w:p>
    <w:p>
      <w:pPr>
        <w:spacing w:line="320" w:lineRule="exact"/>
        <w:rPr>
          <w:rFonts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ind w:firstLine="880" w:firstLineChars="200"/>
        <w:jc w:val="center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行政许可事项实施规范目录</w:t>
      </w:r>
    </w:p>
    <w:tbl>
      <w:tblPr>
        <w:tblStyle w:val="5"/>
        <w:tblW w:w="15270" w:type="dxa"/>
        <w:tblInd w:w="-3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495"/>
        <w:gridCol w:w="780"/>
        <w:gridCol w:w="1665"/>
        <w:gridCol w:w="825"/>
        <w:gridCol w:w="765"/>
        <w:gridCol w:w="4020"/>
        <w:gridCol w:w="495"/>
        <w:gridCol w:w="510"/>
        <w:gridCol w:w="765"/>
        <w:gridCol w:w="795"/>
        <w:gridCol w:w="765"/>
        <w:gridCol w:w="840"/>
        <w:gridCol w:w="555"/>
        <w:gridCol w:w="540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750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49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管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门</w:t>
            </w:r>
          </w:p>
        </w:tc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主项</w:t>
            </w:r>
          </w:p>
        </w:tc>
        <w:tc>
          <w:tcPr>
            <w:tcW w:w="166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子项</w:t>
            </w:r>
          </w:p>
        </w:tc>
        <w:tc>
          <w:tcPr>
            <w:tcW w:w="82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理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施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</w:t>
            </w:r>
          </w:p>
        </w:tc>
        <w:tc>
          <w:tcPr>
            <w:tcW w:w="4020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设定和实施依据</w:t>
            </w:r>
          </w:p>
        </w:tc>
        <w:tc>
          <w:tcPr>
            <w:tcW w:w="49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涉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</w:t>
            </w:r>
          </w:p>
        </w:tc>
        <w:tc>
          <w:tcPr>
            <w:tcW w:w="510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改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革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方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式</w:t>
            </w: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改革举措</w:t>
            </w:r>
          </w:p>
        </w:tc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中介服务事项名称</w:t>
            </w: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技术性服务事项名称</w:t>
            </w: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行政许可事项类型</w:t>
            </w:r>
          </w:p>
        </w:tc>
        <w:tc>
          <w:tcPr>
            <w:tcW w:w="55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批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结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果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型</w:t>
            </w: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法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定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批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限</w:t>
            </w:r>
          </w:p>
        </w:tc>
        <w:tc>
          <w:tcPr>
            <w:tcW w:w="70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批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5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49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曲靖市沾益区城市综合管理局</w:t>
            </w:r>
          </w:p>
        </w:tc>
        <w:tc>
          <w:tcPr>
            <w:tcW w:w="7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城市建筑垃圾处置核准</w:t>
            </w:r>
          </w:p>
        </w:tc>
        <w:tc>
          <w:tcPr>
            <w:tcW w:w="166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城市建筑垃圾处置核准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区城管局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outlineLvl w:val="2"/>
              <w:rPr>
                <w:rFonts w:hint="default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outlineLvl w:val="2"/>
              <w:rPr>
                <w:rFonts w:hint="default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outlineLvl w:val="2"/>
              <w:rPr>
                <w:rFonts w:hint="default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outlineLvl w:val="2"/>
              <w:rPr>
                <w:rFonts w:hint="default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outlineLvl w:val="2"/>
              <w:rPr>
                <w:rFonts w:hint="default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  <w:t>《国务院对确需保留的行政审批项目设定行政许可的决定》</w:t>
            </w: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减时限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将审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批时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限由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压减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至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个工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作日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条</w:t>
            </w:r>
          </w:p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型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证照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spacing w:line="320" w:lineRule="exact"/>
        <w:rPr>
          <w:rFonts w:ascii="Times New Roman" w:hAnsi="Times New Roman" w:eastAsia="方正小标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填表说明</w:t>
      </w:r>
      <w:r>
        <w:rPr>
          <w:rFonts w:hint="eastAsia" w:ascii="方正仿宋_GBK" w:hAnsi="方正仿宋_GBK" w:eastAsia="方正仿宋_GBK" w:cs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1.序号按照《曲靖清单》中行政许可事项对应的序号填写；2.设定和实施依据要列明具体条款和内容，涉及实施机关、审批围、委托下放等内容加粗；3.改革方式按照告知承诺、容缺受理、减材料、减程序、减时限等填报，改革举措与改革方式对应列明具体改革措施；4.若改革方式有减时限的，承诺审批时限要与改革措施中的时间对应。</w:t>
      </w:r>
    </w:p>
    <w:p>
      <w:pPr>
        <w:spacing w:line="320" w:lineRule="exact"/>
        <w:rPr>
          <w:rFonts w:ascii="Times New Roman" w:hAnsi="Times New Roman" w:eastAsia="方正仿宋_GBK" w:cs="Times New Roman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sectPr>
          <w:footerReference r:id="rId3" w:type="default"/>
          <w:pgSz w:w="16838" w:h="11906" w:orient="landscape"/>
          <w:pgMar w:top="1417" w:right="1417" w:bottom="1417" w:left="1417" w:header="851" w:footer="992" w:gutter="0"/>
          <w:cols w:space="425" w:num="1"/>
          <w:docGrid w:type="lines" w:linePitch="312" w:charSpace="0"/>
        </w:sectPr>
      </w:pPr>
    </w:p>
    <w:p>
      <w:pPr>
        <w:ind w:firstLine="880" w:firstLineChars="200"/>
        <w:jc w:val="center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行政许可事项实施规范目录</w:t>
      </w:r>
    </w:p>
    <w:tbl>
      <w:tblPr>
        <w:tblStyle w:val="5"/>
        <w:tblW w:w="15270" w:type="dxa"/>
        <w:tblInd w:w="-3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495"/>
        <w:gridCol w:w="780"/>
        <w:gridCol w:w="1665"/>
        <w:gridCol w:w="825"/>
        <w:gridCol w:w="765"/>
        <w:gridCol w:w="4020"/>
        <w:gridCol w:w="495"/>
        <w:gridCol w:w="510"/>
        <w:gridCol w:w="765"/>
        <w:gridCol w:w="795"/>
        <w:gridCol w:w="765"/>
        <w:gridCol w:w="840"/>
        <w:gridCol w:w="555"/>
        <w:gridCol w:w="540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750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49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管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门</w:t>
            </w:r>
          </w:p>
        </w:tc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主项</w:t>
            </w:r>
          </w:p>
        </w:tc>
        <w:tc>
          <w:tcPr>
            <w:tcW w:w="166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子项</w:t>
            </w:r>
          </w:p>
        </w:tc>
        <w:tc>
          <w:tcPr>
            <w:tcW w:w="82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理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施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</w:t>
            </w:r>
          </w:p>
        </w:tc>
        <w:tc>
          <w:tcPr>
            <w:tcW w:w="4020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设定和实施依据</w:t>
            </w:r>
          </w:p>
        </w:tc>
        <w:tc>
          <w:tcPr>
            <w:tcW w:w="49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是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否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涉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企</w:t>
            </w:r>
          </w:p>
        </w:tc>
        <w:tc>
          <w:tcPr>
            <w:tcW w:w="510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改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革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方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式</w:t>
            </w: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改革举措</w:t>
            </w:r>
          </w:p>
        </w:tc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中介服务事项名称</w:t>
            </w: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技术性服务事项名称</w:t>
            </w: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行政许可事项类型</w:t>
            </w:r>
          </w:p>
        </w:tc>
        <w:tc>
          <w:tcPr>
            <w:tcW w:w="55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批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结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果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类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型</w:t>
            </w: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法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定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批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时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限</w:t>
            </w:r>
          </w:p>
        </w:tc>
        <w:tc>
          <w:tcPr>
            <w:tcW w:w="705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诺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批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时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</w:rPr>
              <w:t>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5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49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曲靖市沾益区城市综合管理局</w:t>
            </w:r>
          </w:p>
        </w:tc>
        <w:tc>
          <w:tcPr>
            <w:tcW w:w="7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临时性建筑物搭建、堆放物料、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占道施工审批</w:t>
            </w:r>
          </w:p>
        </w:tc>
        <w:tc>
          <w:tcPr>
            <w:tcW w:w="166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临时性建筑物搭建、堆放物料、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占道施工审批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区城管局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20" w:type="dxa"/>
            <w:vAlign w:val="top"/>
          </w:tcPr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spacing w:line="240" w:lineRule="auto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trike w:val="0"/>
                <w:dstrike w:val="0"/>
                <w:color w:val="auto"/>
                <w:sz w:val="28"/>
                <w:szCs w:val="28"/>
                <w:highlight w:val="none"/>
                <w:lang w:val="en-US" w:eastAsia="zh-CN"/>
              </w:rPr>
              <w:t>《城市市容和环境卫生管理条例》</w:t>
            </w: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减时限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将审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批时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限由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压减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至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个工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作日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条</w:t>
            </w:r>
          </w:p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型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证照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spacing w:line="320" w:lineRule="exact"/>
        <w:rPr>
          <w:rFonts w:ascii="Times New Roman" w:hAnsi="Times New Roman" w:eastAsia="方正小标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填表说明</w:t>
      </w:r>
      <w:r>
        <w:rPr>
          <w:rFonts w:hint="eastAsia" w:ascii="方正仿宋_GBK" w:hAnsi="方正仿宋_GBK" w:eastAsia="方正仿宋_GBK" w:cs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1.序号按照《曲靖清单》中行政许可事项对应的序号填写；2.设定和实施依据要列明具体条款和内容，涉及实施机关、审批围、委托下放等内容加粗；3.改革方式按照告知承诺、容缺受理、减材料、减程序、减时限等填报，改革举措与改革方式对应列明具体改革措施；4.若改革方式有减时限的，承诺审批时限要与改革措施中的时间对应。</w:t>
      </w:r>
    </w:p>
    <w:p>
      <w:pPr>
        <w:spacing w:line="320" w:lineRule="exact"/>
        <w:rPr>
          <w:rFonts w:ascii="Times New Roman" w:hAnsi="Times New Roman" w:eastAsia="方正仿宋_GBK" w:cs="Times New Roman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sectPr>
      <w:footerReference r:id="rId4" w:type="default"/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zMjJkYjU4MDI3Y2VlM2RjNWRmNDVlZjk3YTAzYTEifQ=="/>
  </w:docVars>
  <w:rsids>
    <w:rsidRoot w:val="00C84942"/>
    <w:rsid w:val="0048234A"/>
    <w:rsid w:val="007E61A0"/>
    <w:rsid w:val="00A21AB7"/>
    <w:rsid w:val="00C84942"/>
    <w:rsid w:val="042C69D0"/>
    <w:rsid w:val="06640499"/>
    <w:rsid w:val="069F3BC7"/>
    <w:rsid w:val="076B24CB"/>
    <w:rsid w:val="09B33929"/>
    <w:rsid w:val="15125E43"/>
    <w:rsid w:val="15B80FD0"/>
    <w:rsid w:val="175951BD"/>
    <w:rsid w:val="1A5136A1"/>
    <w:rsid w:val="1FBD3182"/>
    <w:rsid w:val="224D481D"/>
    <w:rsid w:val="2381375A"/>
    <w:rsid w:val="24515BA0"/>
    <w:rsid w:val="249840D0"/>
    <w:rsid w:val="263028DF"/>
    <w:rsid w:val="27EC3ACA"/>
    <w:rsid w:val="283C0CCD"/>
    <w:rsid w:val="288A0A01"/>
    <w:rsid w:val="3797142E"/>
    <w:rsid w:val="38337B60"/>
    <w:rsid w:val="384E5108"/>
    <w:rsid w:val="390926AD"/>
    <w:rsid w:val="39D27D85"/>
    <w:rsid w:val="39DF686E"/>
    <w:rsid w:val="3BFB19AD"/>
    <w:rsid w:val="43AB5630"/>
    <w:rsid w:val="48031435"/>
    <w:rsid w:val="499B6BFD"/>
    <w:rsid w:val="4B3747A5"/>
    <w:rsid w:val="4EBF104B"/>
    <w:rsid w:val="53376A95"/>
    <w:rsid w:val="546652D6"/>
    <w:rsid w:val="57612515"/>
    <w:rsid w:val="69D620E6"/>
    <w:rsid w:val="6BB26A4E"/>
    <w:rsid w:val="6DE04058"/>
    <w:rsid w:val="6EE4427D"/>
    <w:rsid w:val="72CD7343"/>
    <w:rsid w:val="75046727"/>
    <w:rsid w:val="767F66A4"/>
    <w:rsid w:val="7AB3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131</Words>
  <Characters>747</Characters>
  <Lines>6</Lines>
  <Paragraphs>1</Paragraphs>
  <TotalTime>43</TotalTime>
  <ScaleCrop>false</ScaleCrop>
  <LinksUpToDate>false</LinksUpToDate>
  <CharactersWithSpaces>877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CY</dc:creator>
  <cp:lastModifiedBy>Administrator</cp:lastModifiedBy>
  <dcterms:modified xsi:type="dcterms:W3CDTF">2024-01-02T06:35:53Z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78FB006AC0AA4259B32F7911636C90C3</vt:lpwstr>
  </property>
</Properties>
</file>