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37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关于《曲靖市沾益区水土保持碳汇交易资金监督管理使用办法（试行）》的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 w14:paraId="5183CE25">
      <w:pPr>
        <w:rPr>
          <w:rFonts w:hint="eastAsia"/>
        </w:rPr>
      </w:pPr>
    </w:p>
    <w:p w14:paraId="44E1C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BFB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起草背景：</w:t>
      </w:r>
    </w:p>
    <w:p w14:paraId="7DADC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为规范和加强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沾益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区水土保持碳汇交易资金（以下简称“交易资金”）的监督管理，提高资金使用的安全性、规范性和有效性，确保水土保持碳汇交易工作的顺利实施，根据国家和地方相关规定，结合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区实际工作情况，制定了《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曲靖市沾益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区水土保持碳汇交易资金监督管理使用办法（试行）》。</w:t>
      </w:r>
    </w:p>
    <w:p w14:paraId="477C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起草依据：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</w:p>
    <w:p w14:paraId="16EC6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（一）国家有关水土保持和碳汇交易的法律法规；</w:t>
      </w:r>
    </w:p>
    <w:p w14:paraId="68689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（二）地方水土保持和碳汇交易的相关政策文件；</w:t>
      </w:r>
    </w:p>
    <w:p w14:paraId="09373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（三）现行财务管理制度和审计监察要求；</w:t>
      </w:r>
    </w:p>
    <w:p w14:paraId="3EAA4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（四）沾益区水土保持碳汇交易工作的实际需求和其他地区的经验总结。</w:t>
      </w:r>
    </w:p>
    <w:p w14:paraId="2506B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起草过程：</w:t>
      </w:r>
    </w:p>
    <w:p w14:paraId="040D5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收集和研究相关法律法规、政策文件，以及其他地方的成功经验和做法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101D5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征求相关部门、乡镇（街道）及村委会（社区）的意见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4DF15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根据收集的意见和反馈，对草案进行修改完善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4A3BD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草案提交区人民政府常务会议审议通过。</w:t>
      </w:r>
    </w:p>
    <w:p w14:paraId="14140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起草目的：</w:t>
      </w:r>
    </w:p>
    <w:p w14:paraId="52F76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规范交易资金的使用，确保资金专款专用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61EFE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提高交易资金使用的透明度，接受社会监督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6A16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提高资金使用效益，确保资金使用效果最大化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0A8F6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加强对交易资金的监督管理，防止资金滥用和浪费。</w:t>
      </w:r>
    </w:p>
    <w:p w14:paraId="78C8D86B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9432E18"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曲靖市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沾益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区水务局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3C68B54C">
      <w:pPr>
        <w:wordWrap w:val="0"/>
        <w:jc w:val="center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2FkYWE3OThjZTI1ZjlhOTliMWRlNzMzODI1ZDgifQ=="/>
  </w:docVars>
  <w:rsids>
    <w:rsidRoot w:val="4C6828A6"/>
    <w:rsid w:val="35926129"/>
    <w:rsid w:val="48EF2C73"/>
    <w:rsid w:val="4C6828A6"/>
    <w:rsid w:val="4DB91F0F"/>
    <w:rsid w:val="57EB104B"/>
    <w:rsid w:val="5C3562AA"/>
    <w:rsid w:val="7AF06F16"/>
    <w:rsid w:val="7BB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2</Pages>
  <Words>482</Words>
  <Characters>499</Characters>
  <Lines>0</Lines>
  <Paragraphs>0</Paragraphs>
  <TotalTime>1103</TotalTime>
  <ScaleCrop>false</ScaleCrop>
  <LinksUpToDate>false</LinksUpToDate>
  <CharactersWithSpaces>508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2024-10-15T08:06:00Z</dcterms:created>
  <dc:creator>Joker511358</dc:creator>
  <cp:lastModifiedBy>吴丹</cp:lastModifiedBy>
  <dcterms:modified xsi:type="dcterms:W3CDTF">2025-06-16T03:39:31Z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281EC404BAA24C3198163DE3DEBC479E_13</vt:lpwstr>
  </property>
</Properties>
</file>