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042DEA">
      <w:pPr>
        <w:keepNext w:val="0"/>
        <w:keepLines w:val="0"/>
        <w:pageBreakBefore w:val="0"/>
        <w:widowControl w:val="0"/>
        <w:kinsoku/>
        <w:wordWrap/>
        <w:overflowPunct/>
        <w:autoSpaceDE/>
        <w:autoSpaceDN/>
        <w:bidi w:val="0"/>
        <w:spacing w:line="600" w:lineRule="exact"/>
        <w:jc w:val="center"/>
        <w:textAlignment w:val="auto"/>
        <w:rPr>
          <w:rFonts w:hint="eastAsia" w:ascii="方正小标宋_GBK" w:hAnsi="方正小标宋_GBK" w:eastAsia="方正小标宋_GBK" w:cs="方正小标宋_GBK"/>
          <w:sz w:val="44"/>
          <w:szCs w:val="44"/>
        </w:rPr>
      </w:pPr>
      <w:r>
        <w:rPr>
          <w:rFonts w:hint="default" w:ascii="Times New Roman" w:hAnsi="Times New Roman" w:eastAsia="方正小标宋_GBK" w:cs="Times New Roman"/>
          <w:sz w:val="44"/>
          <w:szCs w:val="44"/>
        </w:rPr>
        <w:t>2019</w:t>
      </w:r>
      <w:r>
        <w:rPr>
          <w:rFonts w:hint="eastAsia" w:ascii="方正小标宋_GBK" w:hAnsi="方正小标宋_GBK" w:eastAsia="方正小标宋_GBK" w:cs="方正小标宋_GBK"/>
          <w:sz w:val="44"/>
          <w:szCs w:val="44"/>
        </w:rPr>
        <w:t>年</w:t>
      </w:r>
      <w:r>
        <w:rPr>
          <w:rFonts w:hint="eastAsia" w:ascii="方正小标宋_GBK" w:hAnsi="方正小标宋_GBK" w:eastAsia="方正小标宋_GBK" w:cs="方正小标宋_GBK"/>
          <w:sz w:val="44"/>
          <w:szCs w:val="44"/>
          <w:lang w:val="en-US" w:eastAsia="zh-CN"/>
        </w:rPr>
        <w:t>曲靖市</w:t>
      </w:r>
      <w:r>
        <w:rPr>
          <w:rFonts w:hint="eastAsia" w:ascii="方正小标宋_GBK" w:hAnsi="方正小标宋_GBK" w:eastAsia="方正小标宋_GBK" w:cs="方正小标宋_GBK"/>
          <w:sz w:val="44"/>
          <w:szCs w:val="44"/>
        </w:rPr>
        <w:t>沾益区一般公共预算/政府性基金预算/国有资本经营预算支出</w:t>
      </w:r>
    </w:p>
    <w:p w14:paraId="0737D020">
      <w:pPr>
        <w:keepNext w:val="0"/>
        <w:keepLines w:val="0"/>
        <w:pageBreakBefore w:val="0"/>
        <w:widowControl w:val="0"/>
        <w:kinsoku/>
        <w:wordWrap/>
        <w:overflowPunct/>
        <w:autoSpaceDE/>
        <w:autoSpaceDN/>
        <w:bidi w:val="0"/>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执行变动情况的说明</w:t>
      </w:r>
    </w:p>
    <w:p w14:paraId="00FBEA69">
      <w:pPr>
        <w:pStyle w:val="9"/>
        <w:keepNext w:val="0"/>
        <w:keepLines w:val="0"/>
        <w:pageBreakBefore w:val="0"/>
        <w:widowControl w:val="0"/>
        <w:shd w:val="clear" w:color="auto" w:fill="auto"/>
        <w:kinsoku/>
        <w:wordWrap/>
        <w:overflowPunct/>
        <w:autoSpaceDE/>
        <w:autoSpaceDN/>
        <w:bidi w:val="0"/>
        <w:spacing w:before="0" w:after="67" w:line="600" w:lineRule="exact"/>
        <w:ind w:firstLine="600" w:firstLineChars="200"/>
        <w:textAlignment w:val="auto"/>
        <w:rPr>
          <w:rFonts w:ascii="Times New Roman" w:hAnsi="黑体" w:eastAsia="黑体" w:cs="Times New Roman"/>
          <w:sz w:val="30"/>
          <w:szCs w:val="30"/>
        </w:rPr>
      </w:pPr>
    </w:p>
    <w:p w14:paraId="4684CD10">
      <w:pPr>
        <w:pStyle w:val="9"/>
        <w:keepNext w:val="0"/>
        <w:keepLines w:val="0"/>
        <w:pageBreakBefore w:val="0"/>
        <w:widowControl w:val="0"/>
        <w:shd w:val="clear" w:color="auto" w:fill="auto"/>
        <w:kinsoku/>
        <w:wordWrap/>
        <w:overflowPunct/>
        <w:autoSpaceDE/>
        <w:autoSpaceDN/>
        <w:bidi w:val="0"/>
        <w:spacing w:before="0" w:after="67"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w:t>
      </w:r>
      <w:r>
        <w:rPr>
          <w:rStyle w:val="10"/>
          <w:rFonts w:hint="default" w:ascii="Times New Roman" w:hAnsi="Times New Roman" w:eastAsia="方正黑体_GBK" w:cs="Times New Roman"/>
          <w:sz w:val="32"/>
          <w:szCs w:val="32"/>
        </w:rPr>
        <w:t>2019</w:t>
      </w:r>
      <w:r>
        <w:rPr>
          <w:rFonts w:hint="default" w:ascii="Times New Roman" w:hAnsi="Times New Roman" w:eastAsia="方正黑体_GBK" w:cs="Times New Roman"/>
          <w:sz w:val="32"/>
          <w:szCs w:val="32"/>
        </w:rPr>
        <w:t>年一般公共预算支出变动说明</w:t>
      </w:r>
    </w:p>
    <w:p w14:paraId="50FDE677">
      <w:pPr>
        <w:pStyle w:val="12"/>
        <w:keepNext w:val="0"/>
        <w:keepLines w:val="0"/>
        <w:pageBreakBefore w:val="0"/>
        <w:widowControl w:val="0"/>
        <w:numPr>
          <w:ilvl w:val="0"/>
          <w:numId w:val="1"/>
        </w:numPr>
        <w:shd w:val="clear" w:color="auto" w:fill="auto"/>
        <w:kinsoku/>
        <w:wordWrap/>
        <w:overflowPunct/>
        <w:autoSpaceDE/>
        <w:autoSpaceDN/>
        <w:bidi w:val="0"/>
        <w:spacing w:before="0" w:line="600" w:lineRule="exact"/>
        <w:ind w:left="0" w:right="2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统计信息事务款比2018年决算数增11.7</w:t>
      </w:r>
      <w:r>
        <w:rPr>
          <w:rStyle w:val="13"/>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，主要原因是：增加全国经济普查工作经费。</w:t>
      </w:r>
    </w:p>
    <w:p w14:paraId="0063BF43">
      <w:pPr>
        <w:pStyle w:val="12"/>
        <w:keepNext w:val="0"/>
        <w:keepLines w:val="0"/>
        <w:pageBreakBefore w:val="0"/>
        <w:widowControl w:val="0"/>
        <w:numPr>
          <w:ilvl w:val="0"/>
          <w:numId w:val="1"/>
        </w:numPr>
        <w:shd w:val="clear" w:color="auto" w:fill="auto"/>
        <w:kinsoku/>
        <w:wordWrap/>
        <w:overflowPunct/>
        <w:autoSpaceDE/>
        <w:autoSpaceDN/>
        <w:bidi w:val="0"/>
        <w:spacing w:before="0" w:line="600" w:lineRule="exact"/>
        <w:ind w:left="0" w:right="2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纪检监察事务款比2018年决算数增长17.99</w:t>
      </w:r>
      <w:r>
        <w:rPr>
          <w:rStyle w:val="13"/>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，主要原因是：监察职能人员划转，留置场所建设专项资金、中央政法纪检监察转移支付及省级配套资金增加。</w:t>
      </w:r>
    </w:p>
    <w:p w14:paraId="58153BCA">
      <w:pPr>
        <w:pStyle w:val="12"/>
        <w:keepNext w:val="0"/>
        <w:keepLines w:val="0"/>
        <w:pageBreakBefore w:val="0"/>
        <w:widowControl w:val="0"/>
        <w:numPr>
          <w:ilvl w:val="0"/>
          <w:numId w:val="1"/>
        </w:numPr>
        <w:shd w:val="clear" w:color="auto" w:fill="auto"/>
        <w:kinsoku/>
        <w:wordWrap/>
        <w:overflowPunct/>
        <w:autoSpaceDE/>
        <w:autoSpaceDN/>
        <w:bidi w:val="0"/>
        <w:spacing w:before="0" w:line="600" w:lineRule="exact"/>
        <w:ind w:left="0" w:right="2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民族事务比2018年决算数增长20.34%，主要原因是：拨付2018年缓拨民族专项经费144万。</w:t>
      </w:r>
    </w:p>
    <w:p w14:paraId="4AE1C808">
      <w:pPr>
        <w:pStyle w:val="12"/>
        <w:keepNext w:val="0"/>
        <w:keepLines w:val="0"/>
        <w:pageBreakBefore w:val="0"/>
        <w:widowControl w:val="0"/>
        <w:numPr>
          <w:ilvl w:val="0"/>
          <w:numId w:val="1"/>
        </w:numPr>
        <w:shd w:val="clear" w:color="auto" w:fill="auto"/>
        <w:kinsoku/>
        <w:wordWrap/>
        <w:overflowPunct/>
        <w:autoSpaceDE/>
        <w:autoSpaceDN/>
        <w:bidi w:val="0"/>
        <w:spacing w:before="0" w:line="600" w:lineRule="exact"/>
        <w:ind w:left="0" w:right="2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群众团体事务比2018年决算数下降30.5%，主要原因是：西部志愿者人员补助减少。</w:t>
      </w:r>
    </w:p>
    <w:p w14:paraId="747F78FC">
      <w:pPr>
        <w:pStyle w:val="12"/>
        <w:keepNext w:val="0"/>
        <w:keepLines w:val="0"/>
        <w:pageBreakBefore w:val="0"/>
        <w:widowControl w:val="0"/>
        <w:numPr>
          <w:ilvl w:val="0"/>
          <w:numId w:val="1"/>
        </w:numPr>
        <w:shd w:val="clear" w:color="auto" w:fill="auto"/>
        <w:kinsoku/>
        <w:wordWrap/>
        <w:overflowPunct/>
        <w:autoSpaceDE/>
        <w:autoSpaceDN/>
        <w:bidi w:val="0"/>
        <w:spacing w:before="0" w:line="600" w:lineRule="exact"/>
        <w:ind w:left="0" w:right="2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党委办公厅(室)及相关机构事务比2018年决算数下降36.74%，主要原因是：压减一般性支出。</w:t>
      </w:r>
    </w:p>
    <w:p w14:paraId="46B105E7">
      <w:pPr>
        <w:pStyle w:val="12"/>
        <w:keepNext w:val="0"/>
        <w:keepLines w:val="0"/>
        <w:pageBreakBefore w:val="0"/>
        <w:widowControl w:val="0"/>
        <w:numPr>
          <w:ilvl w:val="0"/>
          <w:numId w:val="1"/>
        </w:numPr>
        <w:shd w:val="clear" w:color="auto" w:fill="auto"/>
        <w:kinsoku/>
        <w:wordWrap/>
        <w:overflowPunct/>
        <w:autoSpaceDE/>
        <w:autoSpaceDN/>
        <w:bidi w:val="0"/>
        <w:spacing w:before="0" w:line="600" w:lineRule="exact"/>
        <w:ind w:left="0" w:right="2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组织事务款比2018年决算数增长122.59</w:t>
      </w:r>
      <w:r>
        <w:rPr>
          <w:rStyle w:val="13"/>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，主要原因是：老干部局、机关工委人员并入，社会组织党建工作业务经费增加。</w:t>
      </w:r>
    </w:p>
    <w:p w14:paraId="2BFCE6FB">
      <w:pPr>
        <w:pStyle w:val="12"/>
        <w:keepNext w:val="0"/>
        <w:keepLines w:val="0"/>
        <w:pageBreakBefore w:val="0"/>
        <w:widowControl w:val="0"/>
        <w:numPr>
          <w:ilvl w:val="0"/>
          <w:numId w:val="1"/>
        </w:numPr>
        <w:shd w:val="clear" w:color="auto" w:fill="auto"/>
        <w:kinsoku/>
        <w:wordWrap/>
        <w:overflowPunct/>
        <w:autoSpaceDE/>
        <w:autoSpaceDN/>
        <w:bidi w:val="0"/>
        <w:spacing w:before="0" w:line="600" w:lineRule="exact"/>
        <w:ind w:left="0" w:right="2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其他公共安全支出(款)比2018年决算数增长185.83%，主要原因是：中央转移支付资金增加。</w:t>
      </w:r>
    </w:p>
    <w:p w14:paraId="3EA30FF4">
      <w:pPr>
        <w:pStyle w:val="12"/>
        <w:keepNext w:val="0"/>
        <w:keepLines w:val="0"/>
        <w:pageBreakBefore w:val="0"/>
        <w:widowControl w:val="0"/>
        <w:numPr>
          <w:ilvl w:val="0"/>
          <w:numId w:val="1"/>
        </w:numPr>
        <w:shd w:val="clear" w:color="auto" w:fill="auto"/>
        <w:kinsoku/>
        <w:wordWrap/>
        <w:overflowPunct/>
        <w:autoSpaceDE/>
        <w:autoSpaceDN/>
        <w:bidi w:val="0"/>
        <w:spacing w:before="0" w:line="600" w:lineRule="exact"/>
        <w:ind w:left="0" w:right="2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宣传事务款比2018年决算数增40.66</w:t>
      </w:r>
      <w:r>
        <w:rPr>
          <w:rStyle w:val="13"/>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，主要原因是：各类宣传</w:t>
      </w:r>
      <w:r>
        <w:rPr>
          <w:rFonts w:hint="default" w:ascii="Times New Roman" w:hAnsi="Times New Roman" w:eastAsia="方正仿宋_GBK" w:cs="Times New Roman"/>
          <w:sz w:val="32"/>
          <w:szCs w:val="32"/>
          <w:lang w:val="en-US" w:eastAsia="zh-CN"/>
        </w:rPr>
        <w:t>事务</w:t>
      </w:r>
      <w:r>
        <w:rPr>
          <w:rFonts w:hint="default" w:ascii="Times New Roman" w:hAnsi="Times New Roman" w:eastAsia="方正仿宋_GBK" w:cs="Times New Roman"/>
          <w:sz w:val="32"/>
          <w:szCs w:val="32"/>
        </w:rPr>
        <w:t>经费增加。</w:t>
      </w:r>
    </w:p>
    <w:p w14:paraId="70F5A6A4">
      <w:pPr>
        <w:pStyle w:val="12"/>
        <w:keepNext w:val="0"/>
        <w:keepLines w:val="0"/>
        <w:pageBreakBefore w:val="0"/>
        <w:widowControl w:val="0"/>
        <w:numPr>
          <w:ilvl w:val="0"/>
          <w:numId w:val="1"/>
        </w:numPr>
        <w:shd w:val="clear" w:color="auto" w:fill="auto"/>
        <w:kinsoku/>
        <w:wordWrap/>
        <w:overflowPunct/>
        <w:autoSpaceDE/>
        <w:autoSpaceDN/>
        <w:bidi w:val="0"/>
        <w:spacing w:before="0" w:line="600" w:lineRule="exact"/>
        <w:ind w:left="0" w:right="2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职业教育款比2018年决算数下降16.42</w:t>
      </w:r>
      <w:r>
        <w:rPr>
          <w:rStyle w:val="13"/>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，主要原因是：2019年工伤保险及养老保险缴费比率比2018年下降，预算数调减。</w:t>
      </w:r>
    </w:p>
    <w:p w14:paraId="37B31596">
      <w:pPr>
        <w:pStyle w:val="12"/>
        <w:keepNext w:val="0"/>
        <w:keepLines w:val="0"/>
        <w:pageBreakBefore w:val="0"/>
        <w:widowControl w:val="0"/>
        <w:numPr>
          <w:ilvl w:val="0"/>
          <w:numId w:val="1"/>
        </w:numPr>
        <w:shd w:val="clear" w:color="auto" w:fill="auto"/>
        <w:kinsoku/>
        <w:wordWrap/>
        <w:overflowPunct/>
        <w:autoSpaceDE/>
        <w:autoSpaceDN/>
        <w:bidi w:val="0"/>
        <w:spacing w:before="0" w:line="600" w:lineRule="exact"/>
        <w:ind w:left="0" w:right="2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特殊教育款比2018年决算数下降51.46</w:t>
      </w:r>
      <w:r>
        <w:rPr>
          <w:rStyle w:val="13"/>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，主要原因是：2019年部分特殊教育专款在2020年拨付。</w:t>
      </w:r>
    </w:p>
    <w:p w14:paraId="1FA515CD">
      <w:pPr>
        <w:pStyle w:val="12"/>
        <w:keepNext w:val="0"/>
        <w:keepLines w:val="0"/>
        <w:pageBreakBefore w:val="0"/>
        <w:widowControl w:val="0"/>
        <w:numPr>
          <w:ilvl w:val="0"/>
          <w:numId w:val="1"/>
        </w:numPr>
        <w:shd w:val="clear" w:color="auto" w:fill="auto"/>
        <w:kinsoku/>
        <w:wordWrap/>
        <w:overflowPunct/>
        <w:autoSpaceDE/>
        <w:autoSpaceDN/>
        <w:bidi w:val="0"/>
        <w:spacing w:before="0" w:line="600" w:lineRule="exact"/>
        <w:ind w:left="0" w:right="2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其他教育款比2018年决算数增长27</w:t>
      </w:r>
      <w:r>
        <w:rPr>
          <w:rStyle w:val="13"/>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，主要原因是：2019年拨付了2018年部分教育专款。</w:t>
      </w:r>
    </w:p>
    <w:p w14:paraId="42B78A2B">
      <w:pPr>
        <w:pStyle w:val="12"/>
        <w:keepNext w:val="0"/>
        <w:keepLines w:val="0"/>
        <w:pageBreakBefore w:val="0"/>
        <w:widowControl w:val="0"/>
        <w:numPr>
          <w:ilvl w:val="0"/>
          <w:numId w:val="1"/>
        </w:numPr>
        <w:shd w:val="clear" w:color="auto" w:fill="auto"/>
        <w:kinsoku/>
        <w:wordWrap/>
        <w:overflowPunct/>
        <w:autoSpaceDE/>
        <w:autoSpaceDN/>
        <w:bidi w:val="0"/>
        <w:spacing w:before="0" w:line="600" w:lineRule="exact"/>
        <w:ind w:left="0" w:right="2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技术研究与开发款比2018年决算数增长18.99</w:t>
      </w:r>
      <w:r>
        <w:rPr>
          <w:rStyle w:val="13"/>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，主要原因是：2019年拨付了2018年部分技术研究与开发类资金。</w:t>
      </w:r>
    </w:p>
    <w:p w14:paraId="0A9E1358">
      <w:pPr>
        <w:pStyle w:val="12"/>
        <w:keepNext w:val="0"/>
        <w:keepLines w:val="0"/>
        <w:pageBreakBefore w:val="0"/>
        <w:widowControl w:val="0"/>
        <w:numPr>
          <w:ilvl w:val="0"/>
          <w:numId w:val="1"/>
        </w:numPr>
        <w:shd w:val="clear" w:color="auto" w:fill="auto"/>
        <w:kinsoku/>
        <w:wordWrap/>
        <w:overflowPunct/>
        <w:autoSpaceDE/>
        <w:autoSpaceDN/>
        <w:bidi w:val="0"/>
        <w:spacing w:before="0" w:line="600" w:lineRule="exact"/>
        <w:ind w:left="0" w:right="2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科技条件与服务款比2018年决算数下降80</w:t>
      </w:r>
      <w:r>
        <w:rPr>
          <w:rStyle w:val="13"/>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，主要原因是：2019年上级补助的科技条件与服务类资金减少。</w:t>
      </w:r>
    </w:p>
    <w:p w14:paraId="7F9D945C">
      <w:pPr>
        <w:pStyle w:val="12"/>
        <w:keepNext w:val="0"/>
        <w:keepLines w:val="0"/>
        <w:pageBreakBefore w:val="0"/>
        <w:widowControl w:val="0"/>
        <w:numPr>
          <w:ilvl w:val="0"/>
          <w:numId w:val="1"/>
        </w:numPr>
        <w:shd w:val="clear" w:color="auto" w:fill="auto"/>
        <w:kinsoku/>
        <w:wordWrap/>
        <w:overflowPunct/>
        <w:autoSpaceDE/>
        <w:autoSpaceDN/>
        <w:bidi w:val="0"/>
        <w:spacing w:before="0" w:line="600" w:lineRule="exact"/>
        <w:ind w:left="0" w:right="2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科学技术普及款比2018年决算数下降43.58</w:t>
      </w:r>
      <w:r>
        <w:rPr>
          <w:rStyle w:val="13"/>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，主要原因是：2019年部分科学技术普及类专款在2020年拨付。</w:t>
      </w:r>
    </w:p>
    <w:p w14:paraId="3781771F">
      <w:pPr>
        <w:pStyle w:val="12"/>
        <w:keepNext w:val="0"/>
        <w:keepLines w:val="0"/>
        <w:pageBreakBefore w:val="0"/>
        <w:widowControl w:val="0"/>
        <w:numPr>
          <w:ilvl w:val="0"/>
          <w:numId w:val="1"/>
        </w:numPr>
        <w:shd w:val="clear" w:color="auto" w:fill="auto"/>
        <w:kinsoku/>
        <w:wordWrap/>
        <w:overflowPunct/>
        <w:autoSpaceDE/>
        <w:autoSpaceDN/>
        <w:bidi w:val="0"/>
        <w:spacing w:before="0" w:line="600" w:lineRule="exact"/>
        <w:ind w:left="0" w:right="2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文物款比2018年决算数下降100</w:t>
      </w:r>
      <w:r>
        <w:rPr>
          <w:rStyle w:val="13"/>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，主要原因是：2018年有沾益玉林山文物保护发掘经费支出。</w:t>
      </w:r>
    </w:p>
    <w:p w14:paraId="16AB02CE">
      <w:pPr>
        <w:pStyle w:val="12"/>
        <w:keepNext w:val="0"/>
        <w:keepLines w:val="0"/>
        <w:pageBreakBefore w:val="0"/>
        <w:widowControl w:val="0"/>
        <w:numPr>
          <w:ilvl w:val="0"/>
          <w:numId w:val="1"/>
        </w:numPr>
        <w:shd w:val="clear" w:color="auto" w:fill="auto"/>
        <w:kinsoku/>
        <w:wordWrap/>
        <w:overflowPunct/>
        <w:autoSpaceDE/>
        <w:autoSpaceDN/>
        <w:bidi w:val="0"/>
        <w:spacing w:before="0" w:line="600" w:lineRule="exact"/>
        <w:ind w:left="0" w:right="2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其他文化体育与传媒支出(款)比2018年决算数增长35.51</w:t>
      </w:r>
      <w:r>
        <w:rPr>
          <w:rStyle w:val="13"/>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，主要原因是：地方公共文化服务体系建设专项资金增加。</w:t>
      </w:r>
    </w:p>
    <w:p w14:paraId="180649B7">
      <w:pPr>
        <w:pStyle w:val="12"/>
        <w:keepNext w:val="0"/>
        <w:keepLines w:val="0"/>
        <w:pageBreakBefore w:val="0"/>
        <w:widowControl w:val="0"/>
        <w:numPr>
          <w:ilvl w:val="0"/>
          <w:numId w:val="1"/>
        </w:numPr>
        <w:shd w:val="clear" w:color="auto" w:fill="auto"/>
        <w:kinsoku/>
        <w:wordWrap/>
        <w:overflowPunct/>
        <w:autoSpaceDE/>
        <w:autoSpaceDN/>
        <w:bidi w:val="0"/>
        <w:spacing w:before="0" w:line="600" w:lineRule="exact"/>
        <w:ind w:left="0" w:right="2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人力资源和社会保障管理事务比2018年决算数减少22.62</w:t>
      </w:r>
      <w:r>
        <w:rPr>
          <w:rStyle w:val="13"/>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，主要原因是：医保中心独立成医保局，人员划转。</w:t>
      </w:r>
    </w:p>
    <w:p w14:paraId="6A48E217">
      <w:pPr>
        <w:pStyle w:val="12"/>
        <w:keepNext w:val="0"/>
        <w:keepLines w:val="0"/>
        <w:pageBreakBefore w:val="0"/>
        <w:widowControl w:val="0"/>
        <w:numPr>
          <w:ilvl w:val="0"/>
          <w:numId w:val="1"/>
        </w:numPr>
        <w:shd w:val="clear" w:color="auto" w:fill="auto"/>
        <w:kinsoku/>
        <w:wordWrap/>
        <w:overflowPunct/>
        <w:autoSpaceDE/>
        <w:autoSpaceDN/>
        <w:bidi w:val="0"/>
        <w:spacing w:before="0" w:line="600" w:lineRule="exact"/>
        <w:ind w:left="0" w:right="2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民政管理事务支出比2018年决算数减少24.79%，主要原因是：上级专款减少。</w:t>
      </w:r>
    </w:p>
    <w:p w14:paraId="2936128F">
      <w:pPr>
        <w:pStyle w:val="12"/>
        <w:keepNext w:val="0"/>
        <w:keepLines w:val="0"/>
        <w:pageBreakBefore w:val="0"/>
        <w:widowControl w:val="0"/>
        <w:numPr>
          <w:ilvl w:val="0"/>
          <w:numId w:val="1"/>
        </w:numPr>
        <w:shd w:val="clear" w:color="auto" w:fill="auto"/>
        <w:kinsoku/>
        <w:wordWrap/>
        <w:overflowPunct/>
        <w:autoSpaceDE/>
        <w:autoSpaceDN/>
        <w:bidi w:val="0"/>
        <w:spacing w:before="0" w:line="600" w:lineRule="exact"/>
        <w:ind w:left="0" w:right="2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行政事业单位离退休比2018年决算数增长18.63%，主要原因是：上级专款增加。</w:t>
      </w:r>
    </w:p>
    <w:p w14:paraId="6E86CD83">
      <w:pPr>
        <w:pStyle w:val="12"/>
        <w:keepNext w:val="0"/>
        <w:keepLines w:val="0"/>
        <w:pageBreakBefore w:val="0"/>
        <w:widowControl w:val="0"/>
        <w:numPr>
          <w:ilvl w:val="0"/>
          <w:numId w:val="1"/>
        </w:numPr>
        <w:shd w:val="clear" w:color="auto" w:fill="auto"/>
        <w:kinsoku/>
        <w:wordWrap/>
        <w:overflowPunct/>
        <w:autoSpaceDE/>
        <w:autoSpaceDN/>
        <w:bidi w:val="0"/>
        <w:spacing w:before="0" w:line="600" w:lineRule="exact"/>
        <w:ind w:left="0" w:right="2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就业补助比2018年决算数增长132.46%，主要原因是：中央增加就业资金。</w:t>
      </w:r>
    </w:p>
    <w:p w14:paraId="5CC140A8">
      <w:pPr>
        <w:pStyle w:val="12"/>
        <w:keepNext w:val="0"/>
        <w:keepLines w:val="0"/>
        <w:pageBreakBefore w:val="0"/>
        <w:widowControl w:val="0"/>
        <w:numPr>
          <w:ilvl w:val="0"/>
          <w:numId w:val="1"/>
        </w:numPr>
        <w:shd w:val="clear" w:color="auto" w:fill="auto"/>
        <w:kinsoku/>
        <w:wordWrap/>
        <w:overflowPunct/>
        <w:autoSpaceDE/>
        <w:autoSpaceDN/>
        <w:bidi w:val="0"/>
        <w:spacing w:before="0" w:line="600" w:lineRule="exact"/>
        <w:ind w:left="0" w:right="2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抚恤比2018年决算数下降14.68</w:t>
      </w:r>
      <w:r>
        <w:rPr>
          <w:rStyle w:val="13"/>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，主要原因是：上级专款增加。</w:t>
      </w:r>
    </w:p>
    <w:p w14:paraId="1093A8D1">
      <w:pPr>
        <w:pStyle w:val="12"/>
        <w:keepNext w:val="0"/>
        <w:keepLines w:val="0"/>
        <w:pageBreakBefore w:val="0"/>
        <w:widowControl w:val="0"/>
        <w:numPr>
          <w:ilvl w:val="0"/>
          <w:numId w:val="1"/>
        </w:numPr>
        <w:shd w:val="clear" w:color="auto" w:fill="auto"/>
        <w:kinsoku/>
        <w:wordWrap/>
        <w:overflowPunct/>
        <w:autoSpaceDE/>
        <w:autoSpaceDN/>
        <w:bidi w:val="0"/>
        <w:spacing w:before="0" w:line="600" w:lineRule="exact"/>
        <w:ind w:left="0" w:right="2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退役安置比2018年决算数增长33.19%，主要原因是：安置士兵人数增加。</w:t>
      </w:r>
    </w:p>
    <w:p w14:paraId="0B6B40DF">
      <w:pPr>
        <w:pStyle w:val="12"/>
        <w:keepNext w:val="0"/>
        <w:keepLines w:val="0"/>
        <w:pageBreakBefore w:val="0"/>
        <w:widowControl w:val="0"/>
        <w:numPr>
          <w:ilvl w:val="0"/>
          <w:numId w:val="1"/>
        </w:numPr>
        <w:shd w:val="clear" w:color="auto" w:fill="auto"/>
        <w:kinsoku/>
        <w:wordWrap/>
        <w:overflowPunct/>
        <w:autoSpaceDE/>
        <w:autoSpaceDN/>
        <w:bidi w:val="0"/>
        <w:spacing w:before="0" w:line="600" w:lineRule="exact"/>
        <w:ind w:left="0" w:right="2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社会福利比2018年决算数增长50.06%，主要原因是：儿童供养提标。</w:t>
      </w:r>
    </w:p>
    <w:p w14:paraId="38170C73">
      <w:pPr>
        <w:pStyle w:val="12"/>
        <w:keepNext w:val="0"/>
        <w:keepLines w:val="0"/>
        <w:pageBreakBefore w:val="0"/>
        <w:widowControl w:val="0"/>
        <w:numPr>
          <w:ilvl w:val="0"/>
          <w:numId w:val="1"/>
        </w:numPr>
        <w:shd w:val="clear" w:color="auto" w:fill="auto"/>
        <w:kinsoku/>
        <w:wordWrap/>
        <w:overflowPunct/>
        <w:autoSpaceDE/>
        <w:autoSpaceDN/>
        <w:bidi w:val="0"/>
        <w:spacing w:before="0" w:line="600" w:lineRule="exact"/>
        <w:ind w:left="0" w:right="2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残疾人事业比</w:t>
      </w:r>
      <w:r>
        <w:rPr>
          <w:rStyle w:val="13"/>
          <w:rFonts w:hint="default" w:ascii="Times New Roman" w:hAnsi="Times New Roman" w:eastAsia="方正仿宋_GBK" w:cs="Times New Roman"/>
          <w:sz w:val="32"/>
          <w:szCs w:val="32"/>
        </w:rPr>
        <w:t>2018</w:t>
      </w:r>
      <w:r>
        <w:rPr>
          <w:rFonts w:hint="default" w:ascii="Times New Roman" w:hAnsi="Times New Roman" w:eastAsia="方正仿宋_GBK" w:cs="Times New Roman"/>
          <w:sz w:val="32"/>
          <w:szCs w:val="32"/>
        </w:rPr>
        <w:t>年决算数增长60.85%，主要原因是：</w:t>
      </w:r>
      <w:r>
        <w:rPr>
          <w:rFonts w:hint="eastAsia" w:ascii="Times New Roman" w:hAnsi="Times New Roman" w:eastAsia="方正仿宋_GBK" w:cs="Times New Roman"/>
          <w:sz w:val="32"/>
          <w:szCs w:val="32"/>
          <w:lang w:val="en-US" w:eastAsia="zh-CN"/>
        </w:rPr>
        <w:t>残疾</w:t>
      </w:r>
      <w:r>
        <w:rPr>
          <w:rFonts w:hint="default" w:ascii="Times New Roman" w:hAnsi="Times New Roman" w:eastAsia="方正仿宋_GBK" w:cs="Times New Roman"/>
          <w:sz w:val="32"/>
          <w:szCs w:val="32"/>
        </w:rPr>
        <w:t>人两项补贴提标。</w:t>
      </w:r>
    </w:p>
    <w:p w14:paraId="6D533936">
      <w:pPr>
        <w:pStyle w:val="12"/>
        <w:keepNext w:val="0"/>
        <w:keepLines w:val="0"/>
        <w:pageBreakBefore w:val="0"/>
        <w:widowControl w:val="0"/>
        <w:numPr>
          <w:ilvl w:val="0"/>
          <w:numId w:val="1"/>
        </w:numPr>
        <w:shd w:val="clear" w:color="auto" w:fill="auto"/>
        <w:kinsoku/>
        <w:wordWrap/>
        <w:overflowPunct/>
        <w:autoSpaceDE/>
        <w:autoSpaceDN/>
        <w:bidi w:val="0"/>
        <w:spacing w:before="0" w:line="600" w:lineRule="exact"/>
        <w:ind w:left="0" w:right="2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红十字会事业比2018年决算数增长22.37%，主要原因是：红十字会有人员调入导致人员经费增加。</w:t>
      </w:r>
    </w:p>
    <w:p w14:paraId="0BD9F4D6">
      <w:pPr>
        <w:pStyle w:val="12"/>
        <w:keepNext w:val="0"/>
        <w:keepLines w:val="0"/>
        <w:pageBreakBefore w:val="0"/>
        <w:widowControl w:val="0"/>
        <w:numPr>
          <w:ilvl w:val="0"/>
          <w:numId w:val="1"/>
        </w:numPr>
        <w:shd w:val="clear" w:color="auto" w:fill="auto"/>
        <w:kinsoku/>
        <w:wordWrap/>
        <w:overflowPunct/>
        <w:autoSpaceDE/>
        <w:autoSpaceDN/>
        <w:bidi w:val="0"/>
        <w:spacing w:before="0" w:line="600" w:lineRule="exact"/>
        <w:ind w:left="0" w:right="2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最低生活保障比2018年决算数增长10.2%，主要原因是：低保提标。</w:t>
      </w:r>
    </w:p>
    <w:p w14:paraId="325F90C7">
      <w:pPr>
        <w:pStyle w:val="12"/>
        <w:keepNext w:val="0"/>
        <w:keepLines w:val="0"/>
        <w:pageBreakBefore w:val="0"/>
        <w:widowControl w:val="0"/>
        <w:numPr>
          <w:ilvl w:val="0"/>
          <w:numId w:val="1"/>
        </w:numPr>
        <w:shd w:val="clear" w:color="auto" w:fill="auto"/>
        <w:kinsoku/>
        <w:wordWrap/>
        <w:overflowPunct/>
        <w:autoSpaceDE/>
        <w:autoSpaceDN/>
        <w:bidi w:val="0"/>
        <w:spacing w:before="0" w:line="600" w:lineRule="exact"/>
        <w:ind w:left="0" w:right="2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临时救助支出比2018年决算数增长38.67%，主要原因是：临时救助人员增加。</w:t>
      </w:r>
    </w:p>
    <w:p w14:paraId="14599233">
      <w:pPr>
        <w:pStyle w:val="12"/>
        <w:keepNext w:val="0"/>
        <w:keepLines w:val="0"/>
        <w:pageBreakBefore w:val="0"/>
        <w:widowControl w:val="0"/>
        <w:numPr>
          <w:ilvl w:val="0"/>
          <w:numId w:val="1"/>
        </w:numPr>
        <w:shd w:val="clear" w:color="auto" w:fill="auto"/>
        <w:kinsoku/>
        <w:wordWrap/>
        <w:overflowPunct/>
        <w:autoSpaceDE/>
        <w:autoSpaceDN/>
        <w:bidi w:val="0"/>
        <w:spacing w:before="0" w:line="600" w:lineRule="exact"/>
        <w:ind w:left="0" w:right="2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特困人员救助供养比2018年决算数增长34.89%，主要原因是：供养人员提标。</w:t>
      </w:r>
    </w:p>
    <w:p w14:paraId="14A28DD2">
      <w:pPr>
        <w:pStyle w:val="12"/>
        <w:keepNext w:val="0"/>
        <w:keepLines w:val="0"/>
        <w:pageBreakBefore w:val="0"/>
        <w:widowControl w:val="0"/>
        <w:numPr>
          <w:ilvl w:val="0"/>
          <w:numId w:val="1"/>
        </w:numPr>
        <w:shd w:val="clear" w:color="auto" w:fill="auto"/>
        <w:kinsoku/>
        <w:wordWrap/>
        <w:overflowPunct/>
        <w:autoSpaceDE/>
        <w:autoSpaceDN/>
        <w:bidi w:val="0"/>
        <w:spacing w:before="0" w:line="600" w:lineRule="exact"/>
        <w:ind w:left="0" w:right="2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其他生活救助支出比2018年决算数下降23.05%，主要原因是：供养人员减少。</w:t>
      </w:r>
    </w:p>
    <w:p w14:paraId="3D285BA4">
      <w:pPr>
        <w:pStyle w:val="12"/>
        <w:keepNext w:val="0"/>
        <w:keepLines w:val="0"/>
        <w:pageBreakBefore w:val="0"/>
        <w:widowControl w:val="0"/>
        <w:numPr>
          <w:ilvl w:val="0"/>
          <w:numId w:val="1"/>
        </w:numPr>
        <w:shd w:val="clear" w:color="auto" w:fill="auto"/>
        <w:kinsoku/>
        <w:wordWrap/>
        <w:overflowPunct/>
        <w:autoSpaceDE/>
        <w:autoSpaceDN/>
        <w:bidi w:val="0"/>
        <w:spacing w:before="0" w:line="600" w:lineRule="exact"/>
        <w:ind w:left="0" w:right="2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财政对基本养老保险基金的补助支出比2018年决算数下降72.43%，主要原因是：上级专款缓拨。</w:t>
      </w:r>
    </w:p>
    <w:p w14:paraId="5BD0A651">
      <w:pPr>
        <w:pStyle w:val="12"/>
        <w:keepNext w:val="0"/>
        <w:keepLines w:val="0"/>
        <w:pageBreakBefore w:val="0"/>
        <w:widowControl w:val="0"/>
        <w:numPr>
          <w:ilvl w:val="0"/>
          <w:numId w:val="1"/>
        </w:numPr>
        <w:shd w:val="clear" w:color="auto" w:fill="auto"/>
        <w:kinsoku/>
        <w:wordWrap/>
        <w:overflowPunct/>
        <w:autoSpaceDE/>
        <w:autoSpaceDN/>
        <w:bidi w:val="0"/>
        <w:spacing w:before="0" w:line="600" w:lineRule="exact"/>
        <w:ind w:left="0" w:right="2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其他社会保障和就业支出(项)支出比2018年决算数下降99.28%，主要原因是：上级专款减少。</w:t>
      </w:r>
    </w:p>
    <w:p w14:paraId="36C8D635">
      <w:pPr>
        <w:pStyle w:val="12"/>
        <w:keepNext w:val="0"/>
        <w:keepLines w:val="0"/>
        <w:pageBreakBefore w:val="0"/>
        <w:widowControl w:val="0"/>
        <w:numPr>
          <w:ilvl w:val="0"/>
          <w:numId w:val="1"/>
        </w:numPr>
        <w:shd w:val="clear" w:color="auto" w:fill="auto"/>
        <w:kinsoku/>
        <w:wordWrap/>
        <w:overflowPunct/>
        <w:autoSpaceDE/>
        <w:autoSpaceDN/>
        <w:bidi w:val="0"/>
        <w:spacing w:before="0" w:line="600" w:lineRule="exact"/>
        <w:ind w:left="0" w:right="2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公共卫生比2018年决算数增长28.64%，主要原因是：上级专款增加。</w:t>
      </w:r>
    </w:p>
    <w:p w14:paraId="796538C2">
      <w:pPr>
        <w:pStyle w:val="12"/>
        <w:keepNext w:val="0"/>
        <w:keepLines w:val="0"/>
        <w:pageBreakBefore w:val="0"/>
        <w:widowControl w:val="0"/>
        <w:numPr>
          <w:ilvl w:val="0"/>
          <w:numId w:val="1"/>
        </w:numPr>
        <w:shd w:val="clear" w:color="auto" w:fill="auto"/>
        <w:kinsoku/>
        <w:wordWrap/>
        <w:overflowPunct/>
        <w:autoSpaceDE/>
        <w:autoSpaceDN/>
        <w:bidi w:val="0"/>
        <w:spacing w:before="0" w:line="600" w:lineRule="exact"/>
        <w:ind w:left="0" w:right="2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计划生育事务支出比2018年决算数下降88.89%，主要原因是：上级专款缓拨。</w:t>
      </w:r>
    </w:p>
    <w:p w14:paraId="658F8116">
      <w:pPr>
        <w:pStyle w:val="12"/>
        <w:keepNext w:val="0"/>
        <w:keepLines w:val="0"/>
        <w:pageBreakBefore w:val="0"/>
        <w:widowControl w:val="0"/>
        <w:numPr>
          <w:ilvl w:val="0"/>
          <w:numId w:val="1"/>
        </w:numPr>
        <w:shd w:val="clear" w:color="auto" w:fill="auto"/>
        <w:kinsoku/>
        <w:wordWrap/>
        <w:overflowPunct/>
        <w:autoSpaceDE/>
        <w:autoSpaceDN/>
        <w:bidi w:val="0"/>
        <w:spacing w:before="0" w:line="600" w:lineRule="exact"/>
        <w:ind w:left="0" w:right="2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财政对基本医疗保险基金的补助支出比2018年决算数增长10.33%，主要原因是：支出比2018年决算数下降96.44%，主要原因是：上级转移支付增加。</w:t>
      </w:r>
    </w:p>
    <w:p w14:paraId="1EE27159">
      <w:pPr>
        <w:pStyle w:val="12"/>
        <w:keepNext w:val="0"/>
        <w:keepLines w:val="0"/>
        <w:pageBreakBefore w:val="0"/>
        <w:widowControl w:val="0"/>
        <w:numPr>
          <w:ilvl w:val="0"/>
          <w:numId w:val="1"/>
        </w:numPr>
        <w:shd w:val="clear" w:color="auto" w:fill="auto"/>
        <w:kinsoku/>
        <w:wordWrap/>
        <w:overflowPunct/>
        <w:autoSpaceDE/>
        <w:autoSpaceDN/>
        <w:bidi w:val="0"/>
        <w:spacing w:before="0" w:line="600" w:lineRule="exact"/>
        <w:ind w:left="0" w:right="2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医疗救助比2018年决算数减少17.13%，主要原因是：上级转移支付减少。</w:t>
      </w:r>
    </w:p>
    <w:p w14:paraId="767D02E4">
      <w:pPr>
        <w:pStyle w:val="12"/>
        <w:keepNext w:val="0"/>
        <w:keepLines w:val="0"/>
        <w:pageBreakBefore w:val="0"/>
        <w:widowControl w:val="0"/>
        <w:numPr>
          <w:ilvl w:val="0"/>
          <w:numId w:val="1"/>
        </w:numPr>
        <w:shd w:val="clear" w:color="auto" w:fill="auto"/>
        <w:kinsoku/>
        <w:wordWrap/>
        <w:overflowPunct/>
        <w:autoSpaceDE/>
        <w:autoSpaceDN/>
        <w:bidi w:val="0"/>
        <w:spacing w:before="0" w:line="600" w:lineRule="exact"/>
        <w:ind w:left="0" w:right="2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优抚对象医疗比2018年决算数增长27.85%，主要原因是：上级转移支付增加。</w:t>
      </w:r>
    </w:p>
    <w:p w14:paraId="3E09A5D9">
      <w:pPr>
        <w:pStyle w:val="12"/>
        <w:keepNext w:val="0"/>
        <w:keepLines w:val="0"/>
        <w:pageBreakBefore w:val="0"/>
        <w:widowControl w:val="0"/>
        <w:numPr>
          <w:ilvl w:val="0"/>
          <w:numId w:val="1"/>
        </w:numPr>
        <w:shd w:val="clear" w:color="auto" w:fill="auto"/>
        <w:kinsoku/>
        <w:wordWrap/>
        <w:overflowPunct/>
        <w:autoSpaceDE/>
        <w:autoSpaceDN/>
        <w:bidi w:val="0"/>
        <w:spacing w:before="0" w:line="600" w:lineRule="exact"/>
        <w:ind w:left="0" w:right="2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其他卫生健康支出(款)支出比2018年决算数增长21.43%，主要原因是：上级转移支付增加。</w:t>
      </w:r>
    </w:p>
    <w:p w14:paraId="4C061A97">
      <w:pPr>
        <w:pStyle w:val="12"/>
        <w:keepNext w:val="0"/>
        <w:keepLines w:val="0"/>
        <w:pageBreakBefore w:val="0"/>
        <w:widowControl w:val="0"/>
        <w:numPr>
          <w:ilvl w:val="0"/>
          <w:numId w:val="1"/>
        </w:numPr>
        <w:shd w:val="clear" w:color="auto" w:fill="auto"/>
        <w:kinsoku/>
        <w:wordWrap/>
        <w:overflowPunct/>
        <w:autoSpaceDE/>
        <w:autoSpaceDN/>
        <w:bidi w:val="0"/>
        <w:spacing w:before="0" w:line="600" w:lineRule="exact"/>
        <w:ind w:left="0" w:right="2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其他环境监测与监察支出（款）比2018年决算数减少-47.25%，主要原因是：生态环境质量监测评价与考核经费、禁养区划定经费减少。</w:t>
      </w:r>
    </w:p>
    <w:p w14:paraId="70C29B06">
      <w:pPr>
        <w:pStyle w:val="12"/>
        <w:keepNext w:val="0"/>
        <w:keepLines w:val="0"/>
        <w:pageBreakBefore w:val="0"/>
        <w:widowControl w:val="0"/>
        <w:numPr>
          <w:ilvl w:val="0"/>
          <w:numId w:val="1"/>
        </w:numPr>
        <w:shd w:val="clear" w:color="auto" w:fill="auto"/>
        <w:kinsoku/>
        <w:wordWrap/>
        <w:overflowPunct/>
        <w:autoSpaceDE/>
        <w:autoSpaceDN/>
        <w:bidi w:val="0"/>
        <w:spacing w:before="0" w:line="600" w:lineRule="exact"/>
        <w:ind w:left="0" w:right="2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污染与防治(款)比2018年决算数减少-82.74%，主要原因是：2019年项目实施减少。</w:t>
      </w:r>
    </w:p>
    <w:p w14:paraId="2F0C63AB">
      <w:pPr>
        <w:pStyle w:val="12"/>
        <w:keepNext w:val="0"/>
        <w:keepLines w:val="0"/>
        <w:pageBreakBefore w:val="0"/>
        <w:widowControl w:val="0"/>
        <w:numPr>
          <w:ilvl w:val="0"/>
          <w:numId w:val="1"/>
        </w:numPr>
        <w:shd w:val="clear" w:color="auto" w:fill="auto"/>
        <w:kinsoku/>
        <w:wordWrap/>
        <w:overflowPunct/>
        <w:autoSpaceDE/>
        <w:autoSpaceDN/>
        <w:bidi w:val="0"/>
        <w:spacing w:before="0" w:line="600" w:lineRule="exact"/>
        <w:ind w:left="0" w:right="2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其他退耕还林支出（款）比2018年决算数减少-55.08%，主要原因是：2019年的项目款在2020年拨付。</w:t>
      </w:r>
    </w:p>
    <w:p w14:paraId="675C85D0">
      <w:pPr>
        <w:pStyle w:val="12"/>
        <w:keepNext w:val="0"/>
        <w:keepLines w:val="0"/>
        <w:pageBreakBefore w:val="0"/>
        <w:widowControl w:val="0"/>
        <w:numPr>
          <w:ilvl w:val="0"/>
          <w:numId w:val="1"/>
        </w:numPr>
        <w:shd w:val="clear" w:color="auto" w:fill="auto"/>
        <w:kinsoku/>
        <w:wordWrap/>
        <w:overflowPunct/>
        <w:autoSpaceDE/>
        <w:autoSpaceDN/>
        <w:bidi w:val="0"/>
        <w:spacing w:before="0" w:line="600" w:lineRule="exact"/>
        <w:ind w:left="0" w:right="2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城乡社区公共设施款比2018年决算数增加79.83%，主要原因是创文工作经费、城乡社区公共设施建设项目、固定资产投资经费、园区工作经费支出较2018年增加。</w:t>
      </w:r>
    </w:p>
    <w:p w14:paraId="5FF9E6E2">
      <w:pPr>
        <w:pStyle w:val="12"/>
        <w:keepNext w:val="0"/>
        <w:keepLines w:val="0"/>
        <w:pageBreakBefore w:val="0"/>
        <w:widowControl w:val="0"/>
        <w:numPr>
          <w:ilvl w:val="0"/>
          <w:numId w:val="1"/>
        </w:numPr>
        <w:shd w:val="clear" w:color="auto" w:fill="auto"/>
        <w:kinsoku/>
        <w:wordWrap/>
        <w:overflowPunct/>
        <w:autoSpaceDE/>
        <w:autoSpaceDN/>
        <w:bidi w:val="0"/>
        <w:spacing w:before="0" w:line="600" w:lineRule="exact"/>
        <w:ind w:left="0" w:right="2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其他城乡社区支出款比2018年决算数减少77.08%，主要原因是科目调整，2018年该款项用于偿还项目建设贷款本息，2019年贷款本息没有在这个科目</w:t>
      </w:r>
      <w:r>
        <w:rPr>
          <w:rFonts w:hint="eastAsia" w:ascii="Times New Roman" w:hAnsi="Times New Roman" w:eastAsia="方正仿宋_GBK" w:cs="Times New Roman"/>
          <w:sz w:val="32"/>
          <w:szCs w:val="32"/>
          <w:lang w:val="en-US" w:eastAsia="zh-CN"/>
        </w:rPr>
        <w:t>反映</w:t>
      </w:r>
      <w:r>
        <w:rPr>
          <w:rFonts w:hint="default" w:ascii="Times New Roman" w:hAnsi="Times New Roman" w:eastAsia="方正仿宋_GBK" w:cs="Times New Roman"/>
          <w:sz w:val="32"/>
          <w:szCs w:val="32"/>
        </w:rPr>
        <w:t>。</w:t>
      </w:r>
    </w:p>
    <w:p w14:paraId="758BCDE9">
      <w:pPr>
        <w:pStyle w:val="12"/>
        <w:keepNext w:val="0"/>
        <w:keepLines w:val="0"/>
        <w:pageBreakBefore w:val="0"/>
        <w:widowControl w:val="0"/>
        <w:numPr>
          <w:ilvl w:val="0"/>
          <w:numId w:val="1"/>
        </w:numPr>
        <w:shd w:val="clear" w:color="auto" w:fill="auto"/>
        <w:kinsoku/>
        <w:wordWrap/>
        <w:overflowPunct/>
        <w:autoSpaceDE/>
        <w:autoSpaceDN/>
        <w:bidi w:val="0"/>
        <w:spacing w:before="0" w:line="600" w:lineRule="exact"/>
        <w:ind w:left="0" w:right="2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农业比2018年决算数增长33.33</w:t>
      </w:r>
      <w:r>
        <w:rPr>
          <w:rStyle w:val="13"/>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，主要原因是：农业资源保护与修复专项资金增加。</w:t>
      </w:r>
    </w:p>
    <w:p w14:paraId="50484C34">
      <w:pPr>
        <w:pStyle w:val="12"/>
        <w:keepNext w:val="0"/>
        <w:keepLines w:val="0"/>
        <w:pageBreakBefore w:val="0"/>
        <w:widowControl w:val="0"/>
        <w:numPr>
          <w:ilvl w:val="0"/>
          <w:numId w:val="1"/>
        </w:numPr>
        <w:shd w:val="clear" w:color="auto" w:fill="auto"/>
        <w:kinsoku/>
        <w:wordWrap/>
        <w:overflowPunct/>
        <w:autoSpaceDE/>
        <w:autoSpaceDN/>
        <w:bidi w:val="0"/>
        <w:spacing w:before="0" w:line="600" w:lineRule="exact"/>
        <w:ind w:left="0" w:right="2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水利比2018年决算数增长97.8</w:t>
      </w:r>
      <w:r>
        <w:rPr>
          <w:rStyle w:val="13"/>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，主要原因是：农田水利和农村人畜饮水专项资金增加。</w:t>
      </w:r>
    </w:p>
    <w:p w14:paraId="1E4DD836">
      <w:pPr>
        <w:pStyle w:val="12"/>
        <w:keepNext w:val="0"/>
        <w:keepLines w:val="0"/>
        <w:pageBreakBefore w:val="0"/>
        <w:widowControl w:val="0"/>
        <w:numPr>
          <w:ilvl w:val="0"/>
          <w:numId w:val="1"/>
        </w:numPr>
        <w:shd w:val="clear" w:color="auto" w:fill="auto"/>
        <w:kinsoku/>
        <w:wordWrap/>
        <w:overflowPunct/>
        <w:autoSpaceDE/>
        <w:autoSpaceDN/>
        <w:bidi w:val="0"/>
        <w:spacing w:before="0" w:line="600" w:lineRule="exact"/>
        <w:ind w:left="0" w:right="2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扶贫比2018年决算数增长34.13</w:t>
      </w:r>
      <w:r>
        <w:rPr>
          <w:rStyle w:val="13"/>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，主要原因是：上级专项扶贫资金增加。</w:t>
      </w:r>
    </w:p>
    <w:p w14:paraId="30914E2C">
      <w:pPr>
        <w:pStyle w:val="12"/>
        <w:keepNext w:val="0"/>
        <w:keepLines w:val="0"/>
        <w:pageBreakBefore w:val="0"/>
        <w:widowControl w:val="0"/>
        <w:numPr>
          <w:ilvl w:val="0"/>
          <w:numId w:val="1"/>
        </w:numPr>
        <w:shd w:val="clear" w:color="auto" w:fill="auto"/>
        <w:kinsoku/>
        <w:wordWrap/>
        <w:overflowPunct/>
        <w:autoSpaceDE/>
        <w:autoSpaceDN/>
        <w:bidi w:val="0"/>
        <w:spacing w:before="0" w:line="600" w:lineRule="exact"/>
        <w:ind w:left="0" w:right="2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农业综合开发比2018年决算数减少12.38</w:t>
      </w:r>
      <w:r>
        <w:rPr>
          <w:rStyle w:val="13"/>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，主要原因是：农业产业化发展专项经费减少。</w:t>
      </w:r>
    </w:p>
    <w:p w14:paraId="7CE41AF5">
      <w:pPr>
        <w:pStyle w:val="12"/>
        <w:keepNext w:val="0"/>
        <w:keepLines w:val="0"/>
        <w:pageBreakBefore w:val="0"/>
        <w:widowControl w:val="0"/>
        <w:numPr>
          <w:ilvl w:val="0"/>
          <w:numId w:val="1"/>
        </w:numPr>
        <w:shd w:val="clear" w:color="auto" w:fill="auto"/>
        <w:kinsoku/>
        <w:wordWrap/>
        <w:overflowPunct/>
        <w:autoSpaceDE/>
        <w:autoSpaceDN/>
        <w:bidi w:val="0"/>
        <w:spacing w:before="0" w:line="600" w:lineRule="exact"/>
        <w:ind w:left="0" w:right="2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农业综合改革比2018年决算数增加296.29</w:t>
      </w:r>
      <w:r>
        <w:rPr>
          <w:rStyle w:val="13"/>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，主要原因是： 对村级一事一议的补助经费增加。</w:t>
      </w:r>
    </w:p>
    <w:p w14:paraId="7A0EC61F">
      <w:pPr>
        <w:pStyle w:val="12"/>
        <w:keepNext w:val="0"/>
        <w:keepLines w:val="0"/>
        <w:pageBreakBefore w:val="0"/>
        <w:widowControl w:val="0"/>
        <w:numPr>
          <w:ilvl w:val="0"/>
          <w:numId w:val="1"/>
        </w:numPr>
        <w:shd w:val="clear" w:color="auto" w:fill="auto"/>
        <w:kinsoku/>
        <w:wordWrap/>
        <w:overflowPunct/>
        <w:autoSpaceDE/>
        <w:autoSpaceDN/>
        <w:bidi w:val="0"/>
        <w:spacing w:before="0" w:line="600" w:lineRule="exact"/>
        <w:ind w:left="0" w:right="2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林业和草原（款）比2018年决算数增长27.73</w:t>
      </w:r>
      <w:r>
        <w:rPr>
          <w:rStyle w:val="13"/>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，主要原因是：2019年新增了珠江源省级自然保护区管护局和海峰省级自然保护区管护局两家预算单位。</w:t>
      </w:r>
    </w:p>
    <w:p w14:paraId="632A856E">
      <w:pPr>
        <w:pStyle w:val="12"/>
        <w:keepNext w:val="0"/>
        <w:keepLines w:val="0"/>
        <w:pageBreakBefore w:val="0"/>
        <w:widowControl w:val="0"/>
        <w:numPr>
          <w:ilvl w:val="0"/>
          <w:numId w:val="1"/>
        </w:numPr>
        <w:shd w:val="clear" w:color="auto" w:fill="auto"/>
        <w:kinsoku/>
        <w:wordWrap/>
        <w:overflowPunct/>
        <w:autoSpaceDE/>
        <w:autoSpaceDN/>
        <w:bidi w:val="0"/>
        <w:spacing w:before="0" w:line="600" w:lineRule="exact"/>
        <w:ind w:left="0" w:right="2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公路水路运输款比2018年决算数增长17.65%，主要原因是：公路养护资金增加。</w:t>
      </w:r>
    </w:p>
    <w:p w14:paraId="3A237E2A">
      <w:pPr>
        <w:pStyle w:val="12"/>
        <w:keepNext w:val="0"/>
        <w:keepLines w:val="0"/>
        <w:pageBreakBefore w:val="0"/>
        <w:widowControl w:val="0"/>
        <w:numPr>
          <w:ilvl w:val="0"/>
          <w:numId w:val="1"/>
        </w:numPr>
        <w:shd w:val="clear" w:color="auto" w:fill="auto"/>
        <w:kinsoku/>
        <w:wordWrap/>
        <w:overflowPunct/>
        <w:autoSpaceDE/>
        <w:autoSpaceDN/>
        <w:bidi w:val="0"/>
        <w:spacing w:before="0" w:line="600" w:lineRule="exact"/>
        <w:ind w:left="0" w:right="2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车辆购置税支出款决算数比2018年下降47.91%，主要原因是：车辆购置税补助农村公路建设及养护资金减少。</w:t>
      </w:r>
    </w:p>
    <w:p w14:paraId="0D4BFDE2">
      <w:pPr>
        <w:pStyle w:val="12"/>
        <w:keepNext w:val="0"/>
        <w:keepLines w:val="0"/>
        <w:pageBreakBefore w:val="0"/>
        <w:widowControl w:val="0"/>
        <w:numPr>
          <w:ilvl w:val="0"/>
          <w:numId w:val="1"/>
        </w:numPr>
        <w:shd w:val="clear" w:color="auto" w:fill="auto"/>
        <w:kinsoku/>
        <w:wordWrap/>
        <w:overflowPunct/>
        <w:autoSpaceDE/>
        <w:autoSpaceDN/>
        <w:bidi w:val="0"/>
        <w:spacing w:before="0" w:line="600" w:lineRule="exact"/>
        <w:ind w:left="0" w:right="2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商业服务业等支出款比2018年决算数减少52.85</w:t>
      </w:r>
      <w:r>
        <w:rPr>
          <w:rStyle w:val="13"/>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，主要原因是：商业、服务业经费减少。</w:t>
      </w:r>
    </w:p>
    <w:p w14:paraId="5FB70A95">
      <w:pPr>
        <w:pStyle w:val="12"/>
        <w:keepNext w:val="0"/>
        <w:keepLines w:val="0"/>
        <w:pageBreakBefore w:val="0"/>
        <w:widowControl w:val="0"/>
        <w:numPr>
          <w:ilvl w:val="0"/>
          <w:numId w:val="1"/>
        </w:numPr>
        <w:shd w:val="clear" w:color="auto" w:fill="auto"/>
        <w:kinsoku/>
        <w:wordWrap/>
        <w:overflowPunct/>
        <w:autoSpaceDE/>
        <w:autoSpaceDN/>
        <w:bidi w:val="0"/>
        <w:spacing w:before="0" w:line="600" w:lineRule="exact"/>
        <w:ind w:left="0" w:right="2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商贸事务款比2018年决算数增长5.6</w:t>
      </w:r>
      <w:r>
        <w:rPr>
          <w:rStyle w:val="13"/>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，主要原因是：2019年区投资促进局人员调动导致人员经费增加。</w:t>
      </w:r>
    </w:p>
    <w:p w14:paraId="2A101F9B">
      <w:pPr>
        <w:pStyle w:val="12"/>
        <w:keepNext w:val="0"/>
        <w:keepLines w:val="0"/>
        <w:pageBreakBefore w:val="0"/>
        <w:widowControl w:val="0"/>
        <w:numPr>
          <w:ilvl w:val="0"/>
          <w:numId w:val="1"/>
        </w:numPr>
        <w:shd w:val="clear" w:color="auto" w:fill="auto"/>
        <w:kinsoku/>
        <w:wordWrap/>
        <w:overflowPunct/>
        <w:autoSpaceDE/>
        <w:autoSpaceDN/>
        <w:bidi w:val="0"/>
        <w:spacing w:before="0" w:line="600" w:lineRule="exact"/>
        <w:ind w:left="0" w:right="2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普惠金融发展支出款比2018年决算数增长78</w:t>
      </w:r>
      <w:r>
        <w:rPr>
          <w:rStyle w:val="13"/>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，主要原因是：普惠金融发展专项资金的中央、省、市配套资金增加，2019年拨付了部分2018年缓拨的资金。</w:t>
      </w:r>
    </w:p>
    <w:p w14:paraId="23B80665">
      <w:pPr>
        <w:pStyle w:val="12"/>
        <w:keepNext w:val="0"/>
        <w:keepLines w:val="0"/>
        <w:pageBreakBefore w:val="0"/>
        <w:widowControl w:val="0"/>
        <w:numPr>
          <w:ilvl w:val="0"/>
          <w:numId w:val="1"/>
        </w:numPr>
        <w:shd w:val="clear" w:color="auto" w:fill="auto"/>
        <w:kinsoku/>
        <w:wordWrap/>
        <w:overflowPunct/>
        <w:autoSpaceDE/>
        <w:autoSpaceDN/>
        <w:bidi w:val="0"/>
        <w:spacing w:before="0" w:line="600" w:lineRule="exact"/>
        <w:ind w:left="0" w:right="2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涉外发展服务支出款比2018年决算数增长440</w:t>
      </w:r>
      <w:r>
        <w:rPr>
          <w:rStyle w:val="13"/>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，主要原因是：中央外经贸发展专项补助资金增加。</w:t>
      </w:r>
    </w:p>
    <w:p w14:paraId="5F39AD44">
      <w:pPr>
        <w:pStyle w:val="12"/>
        <w:keepNext w:val="0"/>
        <w:keepLines w:val="0"/>
        <w:pageBreakBefore w:val="0"/>
        <w:widowControl w:val="0"/>
        <w:numPr>
          <w:ilvl w:val="0"/>
          <w:numId w:val="1"/>
        </w:numPr>
        <w:shd w:val="clear" w:color="auto" w:fill="auto"/>
        <w:kinsoku/>
        <w:wordWrap/>
        <w:overflowPunct/>
        <w:autoSpaceDE/>
        <w:autoSpaceDN/>
        <w:bidi w:val="0"/>
        <w:spacing w:before="0" w:line="600" w:lineRule="exact"/>
        <w:ind w:left="0" w:right="2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农村综合改革款比2018年决算数增长296.29</w:t>
      </w:r>
      <w:r>
        <w:rPr>
          <w:rStyle w:val="13"/>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，主要原因是：2019年拨付了国际农业发展基金会贷款云南农村综合发展项目的部分本息。</w:t>
      </w:r>
    </w:p>
    <w:p w14:paraId="7442310D">
      <w:pPr>
        <w:pStyle w:val="12"/>
        <w:keepNext w:val="0"/>
        <w:keepLines w:val="0"/>
        <w:pageBreakBefore w:val="0"/>
        <w:widowControl w:val="0"/>
        <w:numPr>
          <w:ilvl w:val="0"/>
          <w:numId w:val="1"/>
        </w:numPr>
        <w:shd w:val="clear" w:color="auto" w:fill="auto"/>
        <w:kinsoku/>
        <w:wordWrap/>
        <w:overflowPunct/>
        <w:autoSpaceDE/>
        <w:autoSpaceDN/>
        <w:bidi w:val="0"/>
        <w:spacing w:before="0" w:line="600" w:lineRule="exact"/>
        <w:ind w:left="0" w:right="2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自然资源事务比2018年决算数增长20.56</w:t>
      </w:r>
      <w:r>
        <w:rPr>
          <w:rStyle w:val="13"/>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，主要原因是：土地资源调查等支出增加。</w:t>
      </w:r>
    </w:p>
    <w:p w14:paraId="5C75AEC8">
      <w:pPr>
        <w:pStyle w:val="12"/>
        <w:keepNext w:val="0"/>
        <w:keepLines w:val="0"/>
        <w:pageBreakBefore w:val="0"/>
        <w:widowControl w:val="0"/>
        <w:numPr>
          <w:ilvl w:val="0"/>
          <w:numId w:val="1"/>
        </w:numPr>
        <w:shd w:val="clear" w:color="auto" w:fill="auto"/>
        <w:kinsoku/>
        <w:wordWrap/>
        <w:overflowPunct/>
        <w:autoSpaceDE/>
        <w:autoSpaceDN/>
        <w:bidi w:val="0"/>
        <w:spacing w:before="0" w:line="600" w:lineRule="exact"/>
        <w:ind w:left="0" w:right="2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国土整治款比2018年决算数增长100%,主要原因是2019年拨付2018年缓拨的国土整治资金。</w:t>
      </w:r>
    </w:p>
    <w:p w14:paraId="6B6F1678">
      <w:pPr>
        <w:pStyle w:val="12"/>
        <w:keepNext w:val="0"/>
        <w:keepLines w:val="0"/>
        <w:pageBreakBefore w:val="0"/>
        <w:widowControl w:val="0"/>
        <w:numPr>
          <w:ilvl w:val="0"/>
          <w:numId w:val="1"/>
        </w:numPr>
        <w:shd w:val="clear" w:color="auto" w:fill="auto"/>
        <w:kinsoku/>
        <w:wordWrap/>
        <w:overflowPunct/>
        <w:autoSpaceDE/>
        <w:autoSpaceDN/>
        <w:bidi w:val="0"/>
        <w:spacing w:before="0" w:line="600" w:lineRule="exact"/>
        <w:ind w:left="0" w:right="2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保障性安居工程支出款比2018年决算数减少82.70%，主要原因是：2019年保障性住房建设、棚户区改造建设项目已经进入尾声，项目支出减少。</w:t>
      </w:r>
    </w:p>
    <w:p w14:paraId="10EA6C62">
      <w:pPr>
        <w:pStyle w:val="12"/>
        <w:keepNext w:val="0"/>
        <w:keepLines w:val="0"/>
        <w:pageBreakBefore w:val="0"/>
        <w:widowControl w:val="0"/>
        <w:numPr>
          <w:ilvl w:val="0"/>
          <w:numId w:val="1"/>
        </w:numPr>
        <w:shd w:val="clear" w:color="auto" w:fill="auto"/>
        <w:kinsoku/>
        <w:wordWrap/>
        <w:overflowPunct/>
        <w:autoSpaceDE/>
        <w:autoSpaceDN/>
        <w:bidi w:val="0"/>
        <w:spacing w:before="0" w:line="600" w:lineRule="exact"/>
        <w:ind w:left="0" w:right="2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地方政府一般债务付息支出比2018年决算数增长157.59</w:t>
      </w:r>
      <w:r>
        <w:rPr>
          <w:rStyle w:val="13"/>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，主要原因是：科目调整，2018年债券还本付息支出在其他城乡社区支出款核算，2019年调整为在本科目核算。</w:t>
      </w:r>
    </w:p>
    <w:p w14:paraId="039675E9">
      <w:pPr>
        <w:keepNext w:val="0"/>
        <w:keepLines w:val="0"/>
        <w:pageBreakBefore w:val="0"/>
        <w:widowControl w:val="0"/>
        <w:kinsoku/>
        <w:wordWrap/>
        <w:overflowPunct/>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p>
    <w:p w14:paraId="23D2A7C3">
      <w:pPr>
        <w:keepNext w:val="0"/>
        <w:keepLines w:val="0"/>
        <w:pageBreakBefore w:val="0"/>
        <w:widowControl w:val="0"/>
        <w:kinsoku/>
        <w:wordWrap/>
        <w:overflowPunct/>
        <w:autoSpaceDE/>
        <w:autoSpaceDN/>
        <w:bidi w:val="0"/>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二、政府性基金预算本级支出执行变动情况</w:t>
      </w:r>
    </w:p>
    <w:p w14:paraId="350AA763">
      <w:pPr>
        <w:keepNext w:val="0"/>
        <w:keepLines w:val="0"/>
        <w:pageBreakBefore w:val="0"/>
        <w:widowControl w:val="0"/>
        <w:kinsoku/>
        <w:wordWrap/>
        <w:overflowPunct/>
        <w:topLinePunct/>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地方政府性基金预算收入完成42019万元，比上年同期16970万元增</w:t>
      </w:r>
      <w:r>
        <w:rPr>
          <w:rFonts w:hint="eastAsia" w:ascii="Times New Roman" w:hAnsi="Times New Roman" w:eastAsia="方正仿宋_GBK" w:cs="Times New Roman"/>
          <w:sz w:val="32"/>
          <w:szCs w:val="32"/>
          <w:lang w:val="en-US" w:eastAsia="zh-CN"/>
        </w:rPr>
        <w:t>加</w:t>
      </w:r>
      <w:r>
        <w:rPr>
          <w:rFonts w:hint="default" w:ascii="Times New Roman" w:hAnsi="Times New Roman" w:eastAsia="方正仿宋_GBK" w:cs="Times New Roman"/>
          <w:sz w:val="32"/>
          <w:szCs w:val="32"/>
        </w:rPr>
        <w:t>25049万元，</w:t>
      </w:r>
      <w:r>
        <w:rPr>
          <w:rFonts w:hint="eastAsia" w:ascii="Times New Roman" w:hAnsi="Times New Roman" w:eastAsia="方正仿宋_GBK" w:cs="Times New Roman"/>
          <w:sz w:val="32"/>
          <w:szCs w:val="32"/>
          <w:lang w:val="en-US" w:eastAsia="zh-CN"/>
        </w:rPr>
        <w:t>同比</w:t>
      </w:r>
      <w:r>
        <w:rPr>
          <w:rFonts w:hint="default" w:ascii="Times New Roman" w:hAnsi="Times New Roman" w:eastAsia="方正仿宋_GBK" w:cs="Times New Roman"/>
          <w:sz w:val="32"/>
          <w:szCs w:val="32"/>
        </w:rPr>
        <w:t>增</w:t>
      </w:r>
      <w:r>
        <w:rPr>
          <w:rFonts w:hint="eastAsia" w:ascii="Times New Roman" w:hAnsi="Times New Roman" w:eastAsia="方正仿宋_GBK" w:cs="Times New Roman"/>
          <w:sz w:val="32"/>
          <w:szCs w:val="32"/>
          <w:lang w:val="en-US" w:eastAsia="zh-CN"/>
        </w:rPr>
        <w:t>长</w:t>
      </w:r>
      <w:r>
        <w:rPr>
          <w:rFonts w:hint="default" w:ascii="Times New Roman" w:hAnsi="Times New Roman" w:eastAsia="方正仿宋_GBK" w:cs="Times New Roman"/>
          <w:sz w:val="32"/>
          <w:szCs w:val="32"/>
        </w:rPr>
        <w:t>147.6%，变动的主要原因是2019年土地出让收入大幅增加，政府性基金预算支出完成18050万元，比上年同期28891万元减少10841万元，</w:t>
      </w:r>
      <w:r>
        <w:rPr>
          <w:rFonts w:hint="eastAsia" w:ascii="Times New Roman" w:hAnsi="Times New Roman" w:eastAsia="方正仿宋_GBK" w:cs="Times New Roman"/>
          <w:sz w:val="32"/>
          <w:szCs w:val="32"/>
          <w:lang w:val="en-US" w:eastAsia="zh-CN"/>
        </w:rPr>
        <w:t>同比下降</w:t>
      </w:r>
      <w:r>
        <w:rPr>
          <w:rFonts w:hint="default" w:ascii="Times New Roman" w:hAnsi="Times New Roman" w:eastAsia="方正仿宋_GBK" w:cs="Times New Roman"/>
          <w:sz w:val="32"/>
          <w:szCs w:val="32"/>
        </w:rPr>
        <w:t>37.52%，变动的主要原因一是2018年拨付新增专项债券资金13000万元，二是2019年部分出让土地暂未清算，留待2020年清算后拨付。</w:t>
      </w:r>
      <w:bookmarkStart w:id="0" w:name="_GoBack"/>
      <w:bookmarkEnd w:id="0"/>
    </w:p>
    <w:p w14:paraId="39FE7C1C">
      <w:pPr>
        <w:keepNext w:val="0"/>
        <w:keepLines w:val="0"/>
        <w:pageBreakBefore w:val="0"/>
        <w:widowControl w:val="0"/>
        <w:kinsoku/>
        <w:wordWrap/>
        <w:overflowPunct/>
        <w:autoSpaceDE/>
        <w:autoSpaceDN/>
        <w:bidi w:val="0"/>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三、国有资本经营预算本级支出执行变动情况</w:t>
      </w:r>
    </w:p>
    <w:p w14:paraId="2B76F72B">
      <w:pPr>
        <w:keepNext w:val="0"/>
        <w:keepLines w:val="0"/>
        <w:pageBreakBefore w:val="0"/>
        <w:widowControl w:val="0"/>
        <w:kinsoku/>
        <w:wordWrap/>
        <w:overflowPunct/>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zh-CN"/>
        </w:rPr>
        <w:t>国有资本经营预算</w:t>
      </w:r>
      <w:r>
        <w:rPr>
          <w:rFonts w:hint="default" w:ascii="Times New Roman" w:hAnsi="Times New Roman" w:eastAsia="方正仿宋_GBK" w:cs="Times New Roman"/>
          <w:sz w:val="32"/>
          <w:szCs w:val="32"/>
        </w:rPr>
        <w:t>收入完成275万元，比上年同期73万元增加202万元，</w:t>
      </w:r>
      <w:r>
        <w:rPr>
          <w:rFonts w:hint="eastAsia" w:ascii="Times New Roman" w:hAnsi="Times New Roman" w:eastAsia="方正仿宋_GBK" w:cs="Times New Roman"/>
          <w:sz w:val="32"/>
          <w:szCs w:val="32"/>
          <w:lang w:val="en-US" w:eastAsia="zh-CN"/>
        </w:rPr>
        <w:t>同比</w:t>
      </w:r>
      <w:r>
        <w:rPr>
          <w:rFonts w:hint="default" w:ascii="Times New Roman" w:hAnsi="Times New Roman" w:eastAsia="方正仿宋_GBK" w:cs="Times New Roman"/>
          <w:sz w:val="32"/>
          <w:szCs w:val="32"/>
        </w:rPr>
        <w:t>增</w:t>
      </w:r>
      <w:r>
        <w:rPr>
          <w:rFonts w:hint="eastAsia" w:ascii="Times New Roman" w:hAnsi="Times New Roman" w:eastAsia="方正仿宋_GBK" w:cs="Times New Roman"/>
          <w:sz w:val="32"/>
          <w:szCs w:val="32"/>
          <w:lang w:val="en-US" w:eastAsia="zh-CN"/>
        </w:rPr>
        <w:t>长</w:t>
      </w:r>
      <w:r>
        <w:rPr>
          <w:rFonts w:hint="default" w:ascii="Times New Roman" w:hAnsi="Times New Roman" w:eastAsia="方正仿宋_GBK" w:cs="Times New Roman"/>
          <w:sz w:val="32"/>
          <w:szCs w:val="32"/>
        </w:rPr>
        <w:t>276.71%，增加的主要原因是国有企业净利润增加；</w:t>
      </w:r>
      <w:r>
        <w:rPr>
          <w:rFonts w:hint="default" w:ascii="Times New Roman" w:hAnsi="Times New Roman" w:eastAsia="方正仿宋_GBK" w:cs="Times New Roman"/>
          <w:sz w:val="32"/>
          <w:szCs w:val="32"/>
          <w:lang w:val="zh-CN"/>
        </w:rPr>
        <w:t>国有资本经营预算</w:t>
      </w:r>
      <w:r>
        <w:rPr>
          <w:rFonts w:hint="default" w:ascii="Times New Roman" w:hAnsi="Times New Roman" w:eastAsia="方正仿宋_GBK" w:cs="Times New Roman"/>
          <w:sz w:val="32"/>
          <w:szCs w:val="32"/>
        </w:rPr>
        <w:t>支出完成792万元，比上年同期109万元增加683万元，</w:t>
      </w:r>
      <w:r>
        <w:rPr>
          <w:rFonts w:hint="eastAsia" w:ascii="Times New Roman" w:hAnsi="Times New Roman" w:eastAsia="方正仿宋_GBK" w:cs="Times New Roman"/>
          <w:sz w:val="32"/>
          <w:szCs w:val="32"/>
          <w:lang w:val="en-US" w:eastAsia="zh-CN"/>
        </w:rPr>
        <w:t>同比</w:t>
      </w:r>
      <w:r>
        <w:rPr>
          <w:rFonts w:hint="default" w:ascii="Times New Roman" w:hAnsi="Times New Roman" w:eastAsia="方正仿宋_GBK" w:cs="Times New Roman"/>
          <w:sz w:val="32"/>
          <w:szCs w:val="32"/>
        </w:rPr>
        <w:t>增</w:t>
      </w:r>
      <w:r>
        <w:rPr>
          <w:rFonts w:hint="eastAsia" w:ascii="Times New Roman" w:hAnsi="Times New Roman" w:eastAsia="方正仿宋_GBK" w:cs="Times New Roman"/>
          <w:sz w:val="32"/>
          <w:szCs w:val="32"/>
          <w:lang w:val="en-US" w:eastAsia="zh-CN"/>
        </w:rPr>
        <w:t>长</w:t>
      </w:r>
      <w:r>
        <w:rPr>
          <w:rFonts w:hint="default" w:ascii="Times New Roman" w:hAnsi="Times New Roman" w:eastAsia="方正仿宋_GBK" w:cs="Times New Roman"/>
          <w:sz w:val="32"/>
          <w:szCs w:val="32"/>
        </w:rPr>
        <w:t>626.61%，主要原因是拨付2018年缓拨的上级补助“三供一业”专项资金。</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ordiaUPC">
    <w:altName w:val="Yu Gothic UI Light"/>
    <w:panose1 w:val="020B0304020202020204"/>
    <w:charset w:val="00"/>
    <w:family w:val="swiss"/>
    <w:pitch w:val="default"/>
    <w:sig w:usb0="00000000" w:usb1="00000000" w:usb2="00000000" w:usb3="00000000" w:csb0="00010001" w:csb1="00000000"/>
  </w:font>
  <w:font w:name="Yu Gothic UI Light">
    <w:panose1 w:val="020B0300000000000000"/>
    <w:charset w:val="80"/>
    <w:family w:val="auto"/>
    <w:pitch w:val="default"/>
    <w:sig w:usb0="E00002FF" w:usb1="2AC7FDFF" w:usb2="00000016" w:usb3="00000000" w:csb0="2002009F" w:csb1="00000000"/>
  </w:font>
  <w:font w:name="Century Schoolbook">
    <w:panose1 w:val="02040604050505020304"/>
    <w:charset w:val="00"/>
    <w:family w:val="roman"/>
    <w:pitch w:val="default"/>
    <w:sig w:usb0="00000287" w:usb1="00000000" w:usb2="00000000" w:usb3="00000000" w:csb0="2000009F" w:csb1="DFD7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B25B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8C81A3">
                          <w:pPr>
                            <w:pStyle w:val="2"/>
                          </w:pPr>
                          <w:r>
                            <w:t>—</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38C81A3">
                    <w:pPr>
                      <w:pStyle w:val="2"/>
                    </w:pPr>
                    <w:r>
                      <w:t>—</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B55838"/>
    <w:multiLevelType w:val="singleLevel"/>
    <w:tmpl w:val="D9B55838"/>
    <w:lvl w:ilvl="0" w:tentative="0">
      <w:start w:val="1"/>
      <w:numFmt w:val="decimal"/>
      <w:lvlText w:val="%1."/>
      <w:lvlJc w:val="left"/>
      <w:pPr>
        <w:ind w:left="2126"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67F"/>
    <w:rsid w:val="00013B59"/>
    <w:rsid w:val="002F49B5"/>
    <w:rsid w:val="003B04C1"/>
    <w:rsid w:val="00417C93"/>
    <w:rsid w:val="004F693A"/>
    <w:rsid w:val="00616B27"/>
    <w:rsid w:val="006B2B8B"/>
    <w:rsid w:val="00850CD7"/>
    <w:rsid w:val="0093059F"/>
    <w:rsid w:val="00952BB4"/>
    <w:rsid w:val="009D658D"/>
    <w:rsid w:val="00A53661"/>
    <w:rsid w:val="00A66425"/>
    <w:rsid w:val="00A837A1"/>
    <w:rsid w:val="00B57A9A"/>
    <w:rsid w:val="00B835E7"/>
    <w:rsid w:val="00BA3B7A"/>
    <w:rsid w:val="00BC167F"/>
    <w:rsid w:val="00BD6AA4"/>
    <w:rsid w:val="00C7503C"/>
    <w:rsid w:val="00DA4894"/>
    <w:rsid w:val="00EF4EAD"/>
    <w:rsid w:val="00FA6DCB"/>
    <w:rsid w:val="00FC74AE"/>
    <w:rsid w:val="0838223F"/>
    <w:rsid w:val="20281338"/>
    <w:rsid w:val="343E530D"/>
    <w:rsid w:val="40A44CBC"/>
    <w:rsid w:val="51B762C0"/>
    <w:rsid w:val="5CDD33C6"/>
    <w:rsid w:val="5EC31BE2"/>
    <w:rsid w:val="70A04ED3"/>
    <w:rsid w:val="70E43991"/>
    <w:rsid w:val="72321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character" w:customStyle="1" w:styleId="8">
    <w:name w:val="正文文本 (2)_"/>
    <w:basedOn w:val="5"/>
    <w:link w:val="9"/>
    <w:qFormat/>
    <w:uiPriority w:val="0"/>
    <w:rPr>
      <w:rFonts w:ascii="MingLiU" w:hAnsi="MingLiU" w:eastAsia="MingLiU" w:cs="MingLiU"/>
      <w:sz w:val="28"/>
      <w:szCs w:val="28"/>
      <w:shd w:val="clear" w:color="auto" w:fill="FFFFFF"/>
    </w:rPr>
  </w:style>
  <w:style w:type="paragraph" w:customStyle="1" w:styleId="9">
    <w:name w:val="正文文本 (2)"/>
    <w:basedOn w:val="1"/>
    <w:link w:val="8"/>
    <w:qFormat/>
    <w:uiPriority w:val="0"/>
    <w:pPr>
      <w:shd w:val="clear" w:color="auto" w:fill="FFFFFF"/>
      <w:spacing w:before="540" w:after="360" w:line="0" w:lineRule="atLeast"/>
      <w:ind w:firstLine="620"/>
      <w:jc w:val="left"/>
    </w:pPr>
    <w:rPr>
      <w:rFonts w:ascii="MingLiU" w:hAnsi="MingLiU" w:eastAsia="MingLiU" w:cs="MingLiU"/>
      <w:sz w:val="28"/>
      <w:szCs w:val="28"/>
    </w:rPr>
  </w:style>
  <w:style w:type="character" w:customStyle="1" w:styleId="10">
    <w:name w:val="正文文本 (2) + CordiaUPC"/>
    <w:basedOn w:val="8"/>
    <w:qFormat/>
    <w:uiPriority w:val="0"/>
    <w:rPr>
      <w:rFonts w:ascii="CordiaUPC" w:hAnsi="CordiaUPC" w:eastAsia="CordiaUPC" w:cs="CordiaUPC"/>
      <w:b/>
      <w:bCs/>
      <w:color w:val="000000"/>
      <w:spacing w:val="0"/>
      <w:w w:val="100"/>
      <w:position w:val="0"/>
      <w:sz w:val="40"/>
      <w:szCs w:val="40"/>
      <w:lang w:val="zh-CN" w:eastAsia="zh-CN" w:bidi="zh-CN"/>
    </w:rPr>
  </w:style>
  <w:style w:type="character" w:customStyle="1" w:styleId="11">
    <w:name w:val="正文文本_"/>
    <w:basedOn w:val="5"/>
    <w:link w:val="12"/>
    <w:qFormat/>
    <w:uiPriority w:val="0"/>
    <w:rPr>
      <w:rFonts w:ascii="MingLiU" w:hAnsi="MingLiU" w:eastAsia="MingLiU" w:cs="MingLiU"/>
      <w:sz w:val="26"/>
      <w:szCs w:val="26"/>
      <w:shd w:val="clear" w:color="auto" w:fill="FFFFFF"/>
    </w:rPr>
  </w:style>
  <w:style w:type="paragraph" w:customStyle="1" w:styleId="12">
    <w:name w:val="正文文本1"/>
    <w:basedOn w:val="1"/>
    <w:link w:val="11"/>
    <w:qFormat/>
    <w:uiPriority w:val="0"/>
    <w:pPr>
      <w:shd w:val="clear" w:color="auto" w:fill="FFFFFF"/>
      <w:spacing w:before="360" w:line="590" w:lineRule="exact"/>
      <w:jc w:val="left"/>
    </w:pPr>
    <w:rPr>
      <w:rFonts w:ascii="MingLiU" w:hAnsi="MingLiU" w:eastAsia="MingLiU" w:cs="MingLiU"/>
      <w:sz w:val="26"/>
      <w:szCs w:val="26"/>
    </w:rPr>
  </w:style>
  <w:style w:type="character" w:customStyle="1" w:styleId="13">
    <w:name w:val="正文文本 + Century Schoolbook2"/>
    <w:basedOn w:val="11"/>
    <w:qFormat/>
    <w:uiPriority w:val="0"/>
    <w:rPr>
      <w:rFonts w:ascii="Century Schoolbook" w:hAnsi="Century Schoolbook" w:eastAsia="Century Schoolbook" w:cs="Century Schoolbook"/>
      <w:b/>
      <w:bCs/>
      <w:color w:val="000000"/>
      <w:spacing w:val="0"/>
      <w:w w:val="75"/>
      <w:position w:val="0"/>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2718</Words>
  <Characters>3358</Characters>
  <Lines>24</Lines>
  <Paragraphs>6</Paragraphs>
  <TotalTime>82</TotalTime>
  <ScaleCrop>false</ScaleCrop>
  <LinksUpToDate>false</LinksUpToDate>
  <CharactersWithSpaces>3359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2020-11-03T02:28:00Z</dcterms:created>
  <dc:creator>Administrator</dc:creator>
  <cp:lastModifiedBy>张文能</cp:lastModifiedBy>
  <dcterms:modified xsi:type="dcterms:W3CDTF">2025-04-07T07:05:42Z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EDEC55C4311F4F6380FC774DDCA8D510_12</vt:lpwstr>
  </property>
</Properties>
</file>