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998E4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540"/>
        <w:jc w:val="center"/>
        <w:rPr>
          <w:rFonts w:hint="eastAsia" w:ascii="方正小标宋_GBK" w:eastAsia="方正小标宋_GBK"/>
          <w:sz w:val="36"/>
          <w:szCs w:val="36"/>
        </w:rPr>
      </w:pPr>
    </w:p>
    <w:p w14:paraId="10FC63A1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54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年曲靖市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沾益区</w:t>
      </w:r>
      <w:r>
        <w:rPr>
          <w:rFonts w:hint="eastAsia" w:ascii="方正小标宋_GBK" w:eastAsia="方正小标宋_GBK"/>
          <w:sz w:val="44"/>
          <w:szCs w:val="44"/>
        </w:rPr>
        <w:t>社保基金决算收支科目变动情况说明</w:t>
      </w:r>
    </w:p>
    <w:p w14:paraId="558754A3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540"/>
        <w:jc w:val="center"/>
        <w:rPr>
          <w:rFonts w:hint="eastAsia" w:ascii="方正小标宋_GBK" w:eastAsia="方正小标宋_GBK"/>
          <w:sz w:val="36"/>
          <w:szCs w:val="36"/>
        </w:rPr>
      </w:pPr>
    </w:p>
    <w:p w14:paraId="7D99E6B4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48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一、情况说明</w:t>
      </w:r>
    </w:p>
    <w:p w14:paraId="42E9197A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48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按照省财政厅安排部署，202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年社会保险基金决算按统筹级次进行编制，由统筹级次填报相关数据。其中企业职工基本养老保险基金由省级统筹，曲靖市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沾益区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不再填报相关数据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失业保险基金、职工基本医疗保险基金、工伤保险基金、城乡居民基本医疗保险基金由市级统筹，曲靖市沾益区不再填报相关数据，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因此，202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年曲靖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沾益区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社保基金决算数据较202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年决算存在差异，主要差异在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医疗保险基金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由市级统筹。</w:t>
      </w:r>
    </w:p>
    <w:p w14:paraId="2376CC26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480"/>
        <w:jc w:val="left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二、202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年全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区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社保基金收入情况分析</w:t>
      </w:r>
    </w:p>
    <w:p w14:paraId="0622F5BE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48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收入为各项基金收入小计数之和，不含省、州（市）、县（市、区）之间上级补助收入、下级上解收入。</w:t>
      </w:r>
    </w:p>
    <w:p w14:paraId="7870CEC1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48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2.企业职工基本养老保险基金数据不再填报。</w:t>
      </w:r>
    </w:p>
    <w:p w14:paraId="1A429FE4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48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3.失业保险基金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数据不再填报。</w:t>
      </w:r>
    </w:p>
    <w:p w14:paraId="0D43820A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4.工伤保险基金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数据不再填报。</w:t>
      </w:r>
    </w:p>
    <w:p w14:paraId="2CD003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5.城镇职工基本医疗保险基金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数据不再填报。</w:t>
      </w:r>
    </w:p>
    <w:p w14:paraId="472A0446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城乡居民基本医疗保险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基金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数据不再填报。</w:t>
      </w:r>
    </w:p>
    <w:p w14:paraId="165D1091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.机关事业单位养老保险基金收入202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年决算数较202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年增长，主要原因是：缴费人数增加，利息收入增加。</w:t>
      </w:r>
    </w:p>
    <w:p w14:paraId="3289DCFB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48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三、2023年全区社保基金支出情况分析</w:t>
      </w:r>
    </w:p>
    <w:p w14:paraId="00AB5418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48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 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收入为各项基金支出小计数之和，不含省、州（市）、县（市、区）之间补助下级支出、上解上级支出。</w:t>
      </w:r>
    </w:p>
    <w:p w14:paraId="3542ED08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48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2.企业职工基本养老保险基金数据不再填报。</w:t>
      </w:r>
    </w:p>
    <w:p w14:paraId="0537BD76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48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3.失业保险基金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数据不再填报。</w:t>
      </w:r>
    </w:p>
    <w:p w14:paraId="0F2CC5C3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4.工伤保险基金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数据不再填报。</w:t>
      </w:r>
    </w:p>
    <w:p w14:paraId="45C2B0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5.城乡居民基本养老保险基金支出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年决算数较202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年增长，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主要原因是：一是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因待遇领取人员逐年增加，且基础养老金发放标准逐年提高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；二是由于个人账户养老金领取人次数较上年增加较多，个人账户养老金发放金额较上年增加。</w:t>
      </w:r>
    </w:p>
    <w:p w14:paraId="7FADDA1D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48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6.城镇职工基本医疗保险基金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数据不再填报。</w:t>
      </w:r>
    </w:p>
    <w:p w14:paraId="668AE5C7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7.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城乡居民基本医疗保险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基金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数据不再填报。</w:t>
      </w:r>
    </w:p>
    <w:p w14:paraId="28709D7C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8.机关事业单位养老保险基金支出202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年决算数较202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年增长，主要原因是：领取待遇人数增加，人均养老金水平提高，中人清算待遇兑现等。</w:t>
      </w:r>
    </w:p>
    <w:p w14:paraId="66866C9A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48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3245C01C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54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8927953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15"/>
      </w:pPr>
      <w:r>
        <w:separator/>
      </w:r>
    </w:p>
  </w:endnote>
  <w:endnote w:type="continuationSeparator" w:id="1">
    <w:p>
      <w:pPr>
        <w:spacing w:line="240" w:lineRule="auto"/>
        <w:ind w:firstLine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BE0A3">
    <w:pPr>
      <w:pStyle w:val="2"/>
      <w:ind w:firstLine="2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DBC8B">
    <w:pPr>
      <w:pStyle w:val="2"/>
      <w:ind w:firstLine="2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3E5EB">
    <w:pPr>
      <w:pStyle w:val="2"/>
      <w:ind w:firstLine="2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315"/>
      </w:pPr>
      <w:r>
        <w:separator/>
      </w:r>
    </w:p>
  </w:footnote>
  <w:footnote w:type="continuationSeparator" w:id="1">
    <w:p>
      <w:pPr>
        <w:spacing w:line="360" w:lineRule="auto"/>
        <w:ind w:firstLine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16E7C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43184">
    <w:pPr>
      <w:pStyle w:val="3"/>
      <w:ind w:firstLine="27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69592">
    <w:pPr>
      <w:pStyle w:val="3"/>
      <w:ind w:firstLine="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A6038"/>
    <w:rsid w:val="1FEC1FCA"/>
    <w:rsid w:val="2ED569B8"/>
    <w:rsid w:val="341F5DBD"/>
    <w:rsid w:val="4A4A6038"/>
    <w:rsid w:val="76B2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50" w:firstLineChars="150"/>
      <w:jc w:val="both"/>
    </w:pPr>
    <w:rPr>
      <w:rFonts w:ascii="Arial" w:hAnsi="Arial" w:eastAsia="Arial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曲靖市沾益县党政机关单位</Company>
  <Pages>2</Pages>
  <Words>723</Words>
  <Characters>773</Characters>
  <Lines>0</Lines>
  <Paragraphs>0</Paragraphs>
  <TotalTime>0</TotalTime>
  <ScaleCrop>false</ScaleCrop>
  <LinksUpToDate>false</LinksUpToDate>
  <CharactersWithSpaces>774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2024-09-20T01:08:00Z</dcterms:created>
  <dc:creator>hzsm</dc:creator>
  <cp:lastModifiedBy>张文能</cp:lastModifiedBy>
  <dcterms:modified xsi:type="dcterms:W3CDTF">2025-02-20T06:21:29Z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06D2A4F9B17C4CFA926BE2F95ADEE9DF_13</vt:lpwstr>
  </property>
</Properties>
</file>