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83"/>
        <w:gridCol w:w="879"/>
        <w:gridCol w:w="686"/>
        <w:gridCol w:w="1372"/>
        <w:gridCol w:w="2188"/>
        <w:gridCol w:w="326"/>
        <w:gridCol w:w="634"/>
        <w:gridCol w:w="884"/>
        <w:gridCol w:w="1143"/>
        <w:gridCol w:w="2440"/>
        <w:gridCol w:w="630"/>
        <w:gridCol w:w="1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9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6"/>
                <w:szCs w:val="1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曲靖市沾益区2</w:t>
            </w:r>
            <w:r>
              <w:rPr>
                <w:rStyle w:val="6"/>
                <w:sz w:val="32"/>
                <w:szCs w:val="32"/>
                <w:lang w:bidi="ar"/>
              </w:rPr>
              <w:t>020年度</w:t>
            </w:r>
            <w:r>
              <w:rPr>
                <w:rStyle w:val="6"/>
                <w:rFonts w:hint="eastAsia"/>
                <w:sz w:val="32"/>
                <w:szCs w:val="32"/>
                <w:lang w:bidi="ar"/>
              </w:rPr>
              <w:t>砖瓦行业淘汰</w:t>
            </w:r>
            <w:r>
              <w:rPr>
                <w:rStyle w:val="6"/>
                <w:sz w:val="32"/>
                <w:szCs w:val="32"/>
                <w:lang w:bidi="ar"/>
              </w:rPr>
              <w:t>落后产能退出情况表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2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ascii="方正小标宋_GBK" w:hAnsi="方正小标宋_GBK" w:eastAsia="方正小标宋_GBK" w:cs="方正小标宋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3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sz w:val="16"/>
                <w:szCs w:val="16"/>
              </w:rPr>
            </w:pPr>
          </w:p>
        </w:tc>
        <w:tc>
          <w:tcPr>
            <w:tcW w:w="718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县（区、市）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乡镇（街道）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企业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生产线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"/>
              </w:rPr>
              <w:t>（设备）名称、规格型号及数量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退出产能数量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产能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退出原因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依据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是否停产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沾益区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炎方乡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建材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曲靖市培安建材有限公司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16门轮窑生产线1条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万块/年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现有目录界定的落后产能，企业自行退出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《产业结构调整指导目录（2019年本）》第三类“淘汰类”第一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部分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“落后工艺生产装备”第八项“建材”第十二条“砖瓦轮窑（2020年12月31日）”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拆除轮窑主体及相关生产线（设备）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沾益区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炎方乡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建材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沾益炎方宏益煤矸石砖厂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24门轮窑生产线1条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万块/年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现有目录界定的落后产能，企业自行退出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《产业结构调整指导目录（2019年本）》第三类“淘汰类”第一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部分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“落后工艺生产装备”第八项“建材”第十二条“砖瓦轮窑（2020年12月31日）”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拆除相关生产线（设备）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沾益区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炎方乡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建材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沾益金发砖厂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20门轮窑生产线1条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万块/年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现有目录界定的落后产能，企业自行退出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《产业结构调整指导目录（2019年本）》第三类“淘汰类”第一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部分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“落后工艺生产装备”第八项“建材”第十二条“砖瓦轮窑（2020年12月31日）”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拆除相关生产线（设备）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沾益区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播乐乡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建材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沾益区播乐国强煤矸石砖厂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24门轮窑生产线1条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万块/年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现有目录界定的落后产能，企业自行退出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《产业结构调整指导目录（2019年本）》第三类“淘汰类”第一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部分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“落后工艺生产装备”第八项“建材”第十二条“砖瓦轮窑（2020年12月31日）”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拆除相关生产线（设备）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</w:p>
        </w:tc>
        <w:tc>
          <w:tcPr>
            <w:tcW w:w="68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</w:p>
        </w:tc>
        <w:tc>
          <w:tcPr>
            <w:tcW w:w="244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3920" w:type="dxa"/>
            <w:gridSpan w:val="13"/>
            <w:tcBorders>
              <w:bottom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县（区、市）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乡镇（街道）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企业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生产线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sz w:val="21"/>
                <w:szCs w:val="21"/>
                <w:lang w:bidi="ar"/>
              </w:rPr>
              <w:t>（设备）名称、规格型号及数量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退出产能数量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产能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退出原因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依据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是否停产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退出情况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沾益区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播乐乡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建材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曲靖利乐新型建材有限责任公司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24门轮窑生产线1条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万块/年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现有目录界定的落后产能，企业自行退出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《产业结构调整指导目录（2019年本）》第三类“淘汰类”第一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部分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“落后工艺生产装备”第八项“建材”第十二条“砖瓦轮窑（2020年12月31日）”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拆除相关生产线（设备）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沾益区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大坡乡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建材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沾益龙发页岩砖厂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24门轮窑生产线1条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18门轮窑生产线1条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万块/年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</w:rPr>
              <w:t>现有目录界定的落后产能，企业自行退出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《产业结构调整指导目录（2019年本）》第三类“淘汰类”第一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 w:bidi="ar"/>
              </w:rPr>
              <w:t>部分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“落后工艺生产装备”第八项“建材”第十二条“砖瓦轮窑（2020年12月31日）”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拆除轮窑主体及相关生产线（设备）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说明：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1.退出原因请分类选择填写：（1）经整改环保不达标；（2）经整改能耗不达标；（3）经整改产品质量不达标；（4）经整改安全生产条件不达标；（5）自行退出；（6）产能置换；（7）兼并重组；（8）转型升级；（9）搬迁改造；（10）其他专项（请注明具体情况，如化工搬迁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2.退出依据请分类选择填写：（1）环保（环境保护法律、法规、标准等）；（2）能耗（节约能源法律、法规、标准等）；（3）质量（产品质量法律、法规、标准等）；（4）安全（安全生产法律、法规、标准等）；（5）其他（请注明具体情况，如技术,其他相关法律、法规、标准等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3.产能退出情况请根据情况填写：（1）依法关停、停业、关闭、取缔整个企业；（2）采取断电、断水、拆除动力装置，封存主体设备等措施；（3）拆除相关生产线（设备）。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2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2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92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16"/>
                <w:szCs w:val="16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WJhMGU4NjhjNWZmYjJmMzIxNDdjNzU2ZjE1NmMifQ=="/>
  </w:docVars>
  <w:rsids>
    <w:rsidRoot w:val="66E903C6"/>
    <w:rsid w:val="00024A8A"/>
    <w:rsid w:val="00552C27"/>
    <w:rsid w:val="00692341"/>
    <w:rsid w:val="00A70A68"/>
    <w:rsid w:val="01711B36"/>
    <w:rsid w:val="02D935B2"/>
    <w:rsid w:val="03516FD8"/>
    <w:rsid w:val="03E92844"/>
    <w:rsid w:val="05BE799F"/>
    <w:rsid w:val="063F0101"/>
    <w:rsid w:val="06443E3B"/>
    <w:rsid w:val="06E757FB"/>
    <w:rsid w:val="0704123E"/>
    <w:rsid w:val="077F4491"/>
    <w:rsid w:val="08065450"/>
    <w:rsid w:val="0935192D"/>
    <w:rsid w:val="09A609F4"/>
    <w:rsid w:val="0AA22397"/>
    <w:rsid w:val="0B046D73"/>
    <w:rsid w:val="0B2E594D"/>
    <w:rsid w:val="0B506341"/>
    <w:rsid w:val="0BE011AA"/>
    <w:rsid w:val="0CDB259E"/>
    <w:rsid w:val="0F094B13"/>
    <w:rsid w:val="11C25D07"/>
    <w:rsid w:val="12126B91"/>
    <w:rsid w:val="121F12BA"/>
    <w:rsid w:val="1228653F"/>
    <w:rsid w:val="13012306"/>
    <w:rsid w:val="161B7F75"/>
    <w:rsid w:val="1627174B"/>
    <w:rsid w:val="165E19A3"/>
    <w:rsid w:val="1785058F"/>
    <w:rsid w:val="17DC3AA9"/>
    <w:rsid w:val="195D71E3"/>
    <w:rsid w:val="1A247C00"/>
    <w:rsid w:val="1A4832D1"/>
    <w:rsid w:val="1BF27173"/>
    <w:rsid w:val="1D364F1D"/>
    <w:rsid w:val="1D970CCD"/>
    <w:rsid w:val="1F783BCA"/>
    <w:rsid w:val="20E00BB2"/>
    <w:rsid w:val="215E4D59"/>
    <w:rsid w:val="21FF74C3"/>
    <w:rsid w:val="225515FE"/>
    <w:rsid w:val="25263007"/>
    <w:rsid w:val="256A4522"/>
    <w:rsid w:val="25D5260C"/>
    <w:rsid w:val="25D71222"/>
    <w:rsid w:val="260E6D38"/>
    <w:rsid w:val="267E6108"/>
    <w:rsid w:val="273B40E6"/>
    <w:rsid w:val="287F605D"/>
    <w:rsid w:val="29A92C41"/>
    <w:rsid w:val="2A1948AA"/>
    <w:rsid w:val="2A5E4861"/>
    <w:rsid w:val="2A771D3D"/>
    <w:rsid w:val="2A910B65"/>
    <w:rsid w:val="2B440ED9"/>
    <w:rsid w:val="2BC45564"/>
    <w:rsid w:val="2BF34766"/>
    <w:rsid w:val="2E8F0295"/>
    <w:rsid w:val="2FD42999"/>
    <w:rsid w:val="2FD62022"/>
    <w:rsid w:val="30F85B47"/>
    <w:rsid w:val="30F95EB3"/>
    <w:rsid w:val="31A9220D"/>
    <w:rsid w:val="320D3438"/>
    <w:rsid w:val="32292491"/>
    <w:rsid w:val="323A02E3"/>
    <w:rsid w:val="324A6063"/>
    <w:rsid w:val="33943A36"/>
    <w:rsid w:val="36A81EA1"/>
    <w:rsid w:val="36EB4A54"/>
    <w:rsid w:val="370D23A2"/>
    <w:rsid w:val="374C2AE4"/>
    <w:rsid w:val="38464619"/>
    <w:rsid w:val="38A91512"/>
    <w:rsid w:val="38E675C5"/>
    <w:rsid w:val="39D32380"/>
    <w:rsid w:val="3B8D25AE"/>
    <w:rsid w:val="3C917E33"/>
    <w:rsid w:val="3CED3C01"/>
    <w:rsid w:val="3D337F7F"/>
    <w:rsid w:val="3E6C3E45"/>
    <w:rsid w:val="3F391DB7"/>
    <w:rsid w:val="3FF00FEC"/>
    <w:rsid w:val="401F3700"/>
    <w:rsid w:val="402106A0"/>
    <w:rsid w:val="405D024D"/>
    <w:rsid w:val="41CE01DC"/>
    <w:rsid w:val="420A72F7"/>
    <w:rsid w:val="423012F0"/>
    <w:rsid w:val="42CD2B69"/>
    <w:rsid w:val="43FB5A8A"/>
    <w:rsid w:val="447A6DFB"/>
    <w:rsid w:val="4782041D"/>
    <w:rsid w:val="49F125DD"/>
    <w:rsid w:val="4AFF23E8"/>
    <w:rsid w:val="4B585B93"/>
    <w:rsid w:val="4B8E0804"/>
    <w:rsid w:val="4C180DAC"/>
    <w:rsid w:val="4DD67C96"/>
    <w:rsid w:val="505F49E6"/>
    <w:rsid w:val="51714292"/>
    <w:rsid w:val="523C3405"/>
    <w:rsid w:val="52ED7A11"/>
    <w:rsid w:val="532F32C7"/>
    <w:rsid w:val="53D21AE1"/>
    <w:rsid w:val="553E2A6C"/>
    <w:rsid w:val="56472B60"/>
    <w:rsid w:val="5649552F"/>
    <w:rsid w:val="573D77FD"/>
    <w:rsid w:val="58240853"/>
    <w:rsid w:val="58B85D1D"/>
    <w:rsid w:val="59113E60"/>
    <w:rsid w:val="59A6267E"/>
    <w:rsid w:val="5A01048B"/>
    <w:rsid w:val="5ADD6937"/>
    <w:rsid w:val="5AE753B2"/>
    <w:rsid w:val="5B0A636E"/>
    <w:rsid w:val="5BDF0C72"/>
    <w:rsid w:val="5C415965"/>
    <w:rsid w:val="5CFD2E73"/>
    <w:rsid w:val="5E4319F5"/>
    <w:rsid w:val="5F1F10DB"/>
    <w:rsid w:val="60AA74CE"/>
    <w:rsid w:val="61092D55"/>
    <w:rsid w:val="61CC59CA"/>
    <w:rsid w:val="63B22EEE"/>
    <w:rsid w:val="64C64510"/>
    <w:rsid w:val="652858CF"/>
    <w:rsid w:val="659B5D57"/>
    <w:rsid w:val="659D7C3E"/>
    <w:rsid w:val="66E266C7"/>
    <w:rsid w:val="66E903C6"/>
    <w:rsid w:val="67A06A71"/>
    <w:rsid w:val="67DF461F"/>
    <w:rsid w:val="68EB68D5"/>
    <w:rsid w:val="69496844"/>
    <w:rsid w:val="6AD65465"/>
    <w:rsid w:val="6BB06101"/>
    <w:rsid w:val="6C0321F0"/>
    <w:rsid w:val="6C0E0938"/>
    <w:rsid w:val="6C6F5BD5"/>
    <w:rsid w:val="6C816F9E"/>
    <w:rsid w:val="6CAC5130"/>
    <w:rsid w:val="6E947D94"/>
    <w:rsid w:val="6FAB35DC"/>
    <w:rsid w:val="6FCC0E98"/>
    <w:rsid w:val="709370D7"/>
    <w:rsid w:val="7229689C"/>
    <w:rsid w:val="7296043F"/>
    <w:rsid w:val="73F65E5A"/>
    <w:rsid w:val="74AF207B"/>
    <w:rsid w:val="75053341"/>
    <w:rsid w:val="76536154"/>
    <w:rsid w:val="76D54AB4"/>
    <w:rsid w:val="772226B4"/>
    <w:rsid w:val="772A2A6B"/>
    <w:rsid w:val="77D241F6"/>
    <w:rsid w:val="78F13A5F"/>
    <w:rsid w:val="7AA8315E"/>
    <w:rsid w:val="7AE14F8F"/>
    <w:rsid w:val="7AE34EA4"/>
    <w:rsid w:val="7BFE17A3"/>
    <w:rsid w:val="7CE819AD"/>
    <w:rsid w:val="7E783D8D"/>
    <w:rsid w:val="7E8B0078"/>
    <w:rsid w:val="7F0E7C6C"/>
    <w:rsid w:val="7F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2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41"/>
    <w:basedOn w:val="5"/>
    <w:qFormat/>
    <w:uiPriority w:val="0"/>
    <w:rPr>
      <w:rFonts w:ascii="方正黑体_GBK" w:hAnsi="方正黑体_GBK" w:eastAsia="方正黑体_GBK" w:cs="方正黑体_GBK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2021-08-27T03:26:00Z</dcterms:created>
  <dc:creator>渐近线</dc:creator>
  <cp:lastModifiedBy>李靖婷</cp:lastModifiedBy>
  <dcterms:modified xsi:type="dcterms:W3CDTF">2024-08-05T06:48:43Z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E3E05414C9744761B05D903FBE7A476B_12</vt:lpwstr>
  </property>
</Properties>
</file>