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沾益区2023年度</w:t>
      </w:r>
      <w:r>
        <w:rPr>
          <w:rFonts w:hint="default" w:ascii="Times New Roman" w:hAnsi="Times New Roman" w:eastAsia="方正小标宋_GBK" w:cs="Times New Roman"/>
          <w:color w:val="auto"/>
          <w:sz w:val="44"/>
          <w:szCs w:val="44"/>
          <w:lang w:eastAsia="zh-CN"/>
        </w:rPr>
        <w:t>第六批次</w:t>
      </w:r>
      <w:r>
        <w:rPr>
          <w:rFonts w:hint="default" w:ascii="Times New Roman" w:hAnsi="Times New Roman" w:eastAsia="方正小标宋_GBK" w:cs="Times New Roman"/>
          <w:color w:val="auto"/>
          <w:sz w:val="44"/>
          <w:szCs w:val="44"/>
        </w:rPr>
        <w:t>城镇建设农用地转用及土地征收征地补偿安置方案</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eastAsia" w:eastAsia="方正仿宋_GBK"/>
          <w:color w:val="auto"/>
          <w:sz w:val="32"/>
          <w:szCs w:val="32"/>
        </w:rPr>
      </w:pPr>
      <w:r>
        <w:rPr>
          <w:rFonts w:hint="default" w:ascii="Times New Roman" w:hAnsi="Times New Roman" w:eastAsia="方正仿宋_GBK" w:cs="Times New Roman"/>
          <w:color w:val="auto"/>
          <w:sz w:val="32"/>
          <w:szCs w:val="32"/>
          <w:lang w:eastAsia="zh-CN"/>
        </w:rPr>
        <w:t>曲靖市沾益区</w:t>
      </w:r>
      <w:r>
        <w:rPr>
          <w:rFonts w:hint="default" w:ascii="Times New Roman" w:hAnsi="Times New Roman" w:eastAsia="方正仿宋_GBK" w:cs="Times New Roman"/>
          <w:color w:val="auto"/>
          <w:sz w:val="32"/>
          <w:szCs w:val="32"/>
        </w:rPr>
        <w:t>人民政府依据沾益区2023年度</w:t>
      </w:r>
      <w:r>
        <w:rPr>
          <w:rFonts w:hint="default" w:ascii="Times New Roman" w:hAnsi="Times New Roman" w:eastAsia="方正仿宋_GBK" w:cs="Times New Roman"/>
          <w:color w:val="auto"/>
          <w:sz w:val="32"/>
          <w:szCs w:val="32"/>
          <w:lang w:eastAsia="zh-CN"/>
        </w:rPr>
        <w:t>第六批次</w:t>
      </w:r>
      <w:r>
        <w:rPr>
          <w:rFonts w:hint="default" w:ascii="Times New Roman" w:hAnsi="Times New Roman" w:eastAsia="方正仿宋_GBK" w:cs="Times New Roman"/>
          <w:color w:val="auto"/>
          <w:sz w:val="32"/>
          <w:szCs w:val="32"/>
        </w:rPr>
        <w:t>城镇建设农用地转用及土地征收拟征收土地社会稳定风险评估结果，结合土地现状调查结果，组织自然资源局、财政局、农业农村局、人力资源和社会保障局等相关部门拟定了本方案，具体内容如下：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本批次</w:t>
      </w:r>
      <w:r>
        <w:rPr>
          <w:rFonts w:hint="default" w:ascii="Times New Roman" w:hAnsi="Times New Roman" w:eastAsia="方正仿宋_GBK" w:cs="Times New Roman"/>
          <w:color w:val="auto"/>
          <w:sz w:val="32"/>
          <w:szCs w:val="32"/>
        </w:rPr>
        <w:t>位于</w:t>
      </w:r>
      <w:r>
        <w:rPr>
          <w:rFonts w:hint="default" w:ascii="Times New Roman" w:hAnsi="Times New Roman" w:cs="Times New Roman"/>
          <w:sz w:val="32"/>
          <w:szCs w:val="32"/>
          <w:highlight w:val="none"/>
          <w:lang w:eastAsia="zh-CN"/>
        </w:rPr>
        <w:t>沾益区</w:t>
      </w:r>
      <w:r>
        <w:rPr>
          <w:rFonts w:hint="default" w:ascii="Times New Roman" w:hAnsi="Times New Roman" w:eastAsia="方正仿宋_GBK" w:cs="Times New Roman"/>
          <w:sz w:val="32"/>
          <w:szCs w:val="32"/>
          <w:lang w:val="en-US" w:eastAsia="zh-CN"/>
        </w:rPr>
        <w:t>白水镇</w:t>
      </w:r>
      <w:r>
        <w:rPr>
          <w:rFonts w:hint="eastAsia" w:ascii="Times New Roman" w:hAnsi="Times New Roman" w:eastAsia="方正仿宋_GBK" w:cs="Times New Roman"/>
          <w:sz w:val="32"/>
          <w:szCs w:val="32"/>
          <w:lang w:val="en-US" w:eastAsia="zh-CN"/>
        </w:rPr>
        <w:t>白水社区、白水社区第二、三居民小组；白水镇</w:t>
      </w:r>
      <w:r>
        <w:rPr>
          <w:rFonts w:hint="default" w:ascii="Times New Roman" w:hAnsi="Times New Roman" w:eastAsia="方正仿宋_GBK" w:cs="Times New Roman"/>
          <w:sz w:val="32"/>
          <w:szCs w:val="32"/>
          <w:lang w:val="en-US" w:eastAsia="zh-CN"/>
        </w:rPr>
        <w:t>王官营居</w:t>
      </w:r>
      <w:r>
        <w:rPr>
          <w:rFonts w:hint="eastAsia"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lang w:val="en-US" w:eastAsia="zh-CN"/>
        </w:rPr>
        <w:t>独树海子</w:t>
      </w:r>
      <w:r>
        <w:rPr>
          <w:rFonts w:hint="eastAsia"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lang w:val="en-US" w:eastAsia="zh-CN"/>
        </w:rPr>
        <w:t>小组</w:t>
      </w:r>
      <w:r>
        <w:rPr>
          <w:rFonts w:hint="default" w:ascii="Times New Roman" w:hAnsi="Times New Roman" w:eastAsia="方正仿宋_GBK" w:cs="Times New Roman"/>
          <w:color w:val="auto"/>
          <w:sz w:val="32"/>
          <w:szCs w:val="32"/>
        </w:rPr>
        <w:t>集体土地总面积</w:t>
      </w:r>
      <w:r>
        <w:rPr>
          <w:rFonts w:hint="default"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3.2516</w:t>
      </w:r>
      <w:r>
        <w:rPr>
          <w:rFonts w:hint="default" w:ascii="Times New Roman" w:hAnsi="Times New Roman" w:eastAsia="方正仿宋_GBK" w:cs="Times New Roman"/>
          <w:color w:val="auto"/>
          <w:sz w:val="32"/>
          <w:szCs w:val="32"/>
        </w:rPr>
        <w:t>公顷。具体位置</w:t>
      </w:r>
      <w:r>
        <w:rPr>
          <w:rFonts w:hint="default" w:ascii="Times New Roman" w:hAnsi="Times New Roman" w:eastAsia="方正仿宋_GBK" w:cs="Times New Roman"/>
          <w:color w:val="auto"/>
          <w:sz w:val="32"/>
          <w:szCs w:val="32"/>
          <w:lang w:eastAsia="zh-CN"/>
        </w:rPr>
        <w:t>、四至范围</w:t>
      </w:r>
      <w:r>
        <w:rPr>
          <w:rFonts w:hint="default" w:ascii="Times New Roman" w:hAnsi="Times New Roman" w:eastAsia="方正仿宋_GBK" w:cs="Times New Roman"/>
          <w:color w:val="auto"/>
          <w:sz w:val="32"/>
          <w:szCs w:val="32"/>
        </w:rPr>
        <w:t>详见勘测定界图。</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eastAsia="方正仿宋_GBK"/>
          <w:b/>
          <w:bCs/>
          <w:color w:val="auto"/>
          <w:sz w:val="32"/>
          <w:szCs w:val="32"/>
        </w:rPr>
      </w:pPr>
      <w:r>
        <w:rPr>
          <w:rFonts w:hint="eastAsia" w:eastAsia="方正仿宋_GBK"/>
          <w:b/>
          <w:bCs/>
          <w:color w:val="auto"/>
          <w:sz w:val="32"/>
          <w:szCs w:val="32"/>
        </w:rPr>
        <w:t>二、土地现状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本批次</w:t>
      </w:r>
      <w:r>
        <w:rPr>
          <w:rFonts w:hint="default" w:ascii="Times New Roman" w:hAnsi="Times New Roman" w:eastAsia="方正仿宋_GBK" w:cs="Times New Roman"/>
          <w:color w:val="auto"/>
          <w:sz w:val="32"/>
          <w:szCs w:val="32"/>
        </w:rPr>
        <w:t>拟征收集体所有土地总面积</w:t>
      </w:r>
      <w:r>
        <w:rPr>
          <w:rFonts w:hint="default"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3.2516</w:t>
      </w:r>
      <w:r>
        <w:rPr>
          <w:rFonts w:hint="default" w:ascii="Times New Roman" w:hAnsi="Times New Roman" w:eastAsia="方正仿宋_GBK" w:cs="Times New Roman"/>
          <w:color w:val="auto"/>
          <w:sz w:val="32"/>
          <w:szCs w:val="32"/>
        </w:rPr>
        <w:t>公顷，农用地</w:t>
      </w:r>
      <w:r>
        <w:rPr>
          <w:rFonts w:hint="default" w:ascii="Times New Roman" w:hAnsi="Times New Roman" w:eastAsia="方正仿宋_GBK" w:cs="Times New Roman"/>
          <w:color w:val="auto"/>
          <w:sz w:val="32"/>
          <w:szCs w:val="32"/>
          <w:lang w:val="en-US" w:eastAsia="zh-CN"/>
        </w:rPr>
        <w:t>3</w:t>
      </w:r>
      <w:r>
        <w:rPr>
          <w:rFonts w:hint="eastAsia" w:eastAsia="方正仿宋_GBK" w:cs="Times New Roman"/>
          <w:color w:val="auto"/>
          <w:sz w:val="32"/>
          <w:szCs w:val="32"/>
          <w:lang w:val="en-US" w:eastAsia="zh-CN"/>
        </w:rPr>
        <w:t>1.8542</w:t>
      </w:r>
      <w:r>
        <w:rPr>
          <w:rFonts w:hint="default" w:ascii="Times New Roman" w:hAnsi="Times New Roman" w:eastAsia="方正仿宋_GBK" w:cs="Times New Roman"/>
          <w:color w:val="auto"/>
          <w:sz w:val="32"/>
          <w:szCs w:val="32"/>
        </w:rPr>
        <w:t>公顷（其中耕地</w:t>
      </w:r>
      <w:r>
        <w:rPr>
          <w:rFonts w:hint="eastAsia" w:eastAsia="方正仿宋_GBK" w:cs="Times New Roman"/>
          <w:color w:val="auto"/>
          <w:sz w:val="32"/>
          <w:szCs w:val="32"/>
          <w:lang w:val="en-US" w:eastAsia="zh-CN"/>
        </w:rPr>
        <w:t>16.7436</w:t>
      </w:r>
      <w:r>
        <w:rPr>
          <w:rFonts w:hint="default" w:ascii="Times New Roman" w:hAnsi="Times New Roman" w:eastAsia="方正仿宋_GBK" w:cs="Times New Roman"/>
          <w:color w:val="auto"/>
          <w:sz w:val="32"/>
          <w:szCs w:val="32"/>
        </w:rPr>
        <w:t>公顷，园地</w:t>
      </w:r>
      <w:r>
        <w:rPr>
          <w:rFonts w:hint="default" w:ascii="Times New Roman" w:hAnsi="Times New Roman" w:eastAsia="方正仿宋_GBK" w:cs="Times New Roman"/>
          <w:color w:val="auto"/>
          <w:sz w:val="32"/>
          <w:szCs w:val="32"/>
          <w:lang w:val="en-US" w:eastAsia="zh-CN"/>
        </w:rPr>
        <w:t>0.5197</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w:t>
      </w:r>
      <w:r>
        <w:rPr>
          <w:rFonts w:hint="eastAsia" w:eastAsia="方正仿宋_GBK" w:cs="Times New Roman"/>
          <w:color w:val="auto"/>
          <w:sz w:val="32"/>
          <w:szCs w:val="32"/>
          <w:lang w:val="en-US" w:eastAsia="zh-CN"/>
        </w:rPr>
        <w:t>8.8946</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草地1.8482公顷，</w:t>
      </w:r>
      <w:r>
        <w:rPr>
          <w:rFonts w:hint="default" w:ascii="Times New Roman" w:hAnsi="Times New Roman" w:eastAsia="方正仿宋_GBK" w:cs="Times New Roman"/>
          <w:color w:val="auto"/>
          <w:sz w:val="32"/>
          <w:szCs w:val="32"/>
        </w:rPr>
        <w:t>其他农用地</w:t>
      </w:r>
      <w:r>
        <w:rPr>
          <w:rFonts w:hint="eastAsia" w:eastAsia="方正仿宋_GBK" w:cs="Times New Roman"/>
          <w:color w:val="auto"/>
          <w:sz w:val="32"/>
          <w:szCs w:val="32"/>
          <w:lang w:val="en-US" w:eastAsia="zh-CN"/>
        </w:rPr>
        <w:t>3.8481</w:t>
      </w:r>
      <w:r>
        <w:rPr>
          <w:rFonts w:hint="default" w:ascii="Times New Roman" w:hAnsi="Times New Roman" w:eastAsia="方正仿宋_GBK" w:cs="Times New Roman"/>
          <w:color w:val="auto"/>
          <w:sz w:val="32"/>
          <w:szCs w:val="32"/>
        </w:rPr>
        <w:t>公顷），建设用地</w:t>
      </w:r>
      <w:r>
        <w:rPr>
          <w:rFonts w:hint="default" w:ascii="Times New Roman" w:hAnsi="Times New Roman" w:eastAsia="方正仿宋_GBK" w:cs="Times New Roman"/>
          <w:color w:val="auto"/>
          <w:sz w:val="32"/>
          <w:szCs w:val="32"/>
          <w:lang w:val="en-US" w:eastAsia="zh-CN"/>
        </w:rPr>
        <w:t>0.0010公顷</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val="en-US" w:eastAsia="zh-CN"/>
        </w:rPr>
        <w:t>1.3964公顷</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经现场核实调查涉及</w:t>
      </w:r>
      <w:r>
        <w:rPr>
          <w:rFonts w:hint="default" w:ascii="Times New Roman" w:hAnsi="Times New Roman" w:eastAsia="方正仿宋_GBK" w:cs="Times New Roman"/>
          <w:color w:val="auto"/>
          <w:sz w:val="32"/>
          <w:szCs w:val="32"/>
          <w:lang w:val="en-US" w:eastAsia="zh-CN"/>
        </w:rPr>
        <w:t>白水镇泉关社区居委会</w:t>
      </w:r>
      <w:r>
        <w:rPr>
          <w:rFonts w:hint="default" w:ascii="Times New Roman" w:hAnsi="Times New Roman" w:eastAsia="方正仿宋_GBK" w:cs="Times New Roman"/>
          <w:color w:val="auto"/>
          <w:sz w:val="32"/>
          <w:szCs w:val="32"/>
        </w:rPr>
        <w:t>被征收集体所有土地总面积</w:t>
      </w:r>
      <w:r>
        <w:rPr>
          <w:rFonts w:hint="eastAsia" w:eastAsia="方正仿宋_GBK" w:cs="Times New Roman"/>
          <w:color w:val="auto"/>
          <w:sz w:val="32"/>
          <w:szCs w:val="32"/>
          <w:lang w:val="en-US" w:eastAsia="zh-CN"/>
        </w:rPr>
        <w:t>0.2623</w:t>
      </w:r>
      <w:r>
        <w:rPr>
          <w:rFonts w:hint="default" w:ascii="Times New Roman" w:hAnsi="Times New Roman" w:eastAsia="方正仿宋_GBK" w:cs="Times New Roman"/>
          <w:color w:val="auto"/>
          <w:sz w:val="32"/>
          <w:szCs w:val="32"/>
        </w:rPr>
        <w:t>公顷，农用地</w:t>
      </w:r>
      <w:r>
        <w:rPr>
          <w:rFonts w:hint="eastAsia" w:eastAsia="方正仿宋_GBK" w:cs="Times New Roman"/>
          <w:color w:val="auto"/>
          <w:sz w:val="32"/>
          <w:szCs w:val="32"/>
          <w:lang w:val="en-US" w:eastAsia="zh-CN"/>
        </w:rPr>
        <w:t>0.2623</w:t>
      </w:r>
      <w:r>
        <w:rPr>
          <w:rFonts w:hint="default" w:ascii="Times New Roman" w:hAnsi="Times New Roman" w:eastAsia="方正仿宋_GBK" w:cs="Times New Roman"/>
          <w:color w:val="auto"/>
          <w:sz w:val="32"/>
          <w:szCs w:val="32"/>
        </w:rPr>
        <w:t>公顷（其中耕地</w:t>
      </w:r>
      <w:r>
        <w:rPr>
          <w:rFonts w:hint="eastAsia" w:eastAsia="方正仿宋_GBK" w:cs="Times New Roman"/>
          <w:color w:val="auto"/>
          <w:sz w:val="32"/>
          <w:szCs w:val="32"/>
          <w:lang w:val="en-US" w:eastAsia="zh-CN"/>
        </w:rPr>
        <w:t>0.1627</w:t>
      </w:r>
      <w:r>
        <w:rPr>
          <w:rFonts w:hint="default" w:ascii="Times New Roman" w:hAnsi="Times New Roman" w:eastAsia="方正仿宋_GBK" w:cs="Times New Roman"/>
          <w:color w:val="auto"/>
          <w:sz w:val="32"/>
          <w:szCs w:val="32"/>
        </w:rPr>
        <w:t>公顷，</w:t>
      </w:r>
      <w:r>
        <w:rPr>
          <w:rFonts w:hint="eastAsia" w:eastAsia="方正仿宋_GBK" w:cs="Times New Roman"/>
          <w:color w:val="auto"/>
          <w:sz w:val="32"/>
          <w:szCs w:val="32"/>
          <w:lang w:val="en-US" w:eastAsia="zh-CN"/>
        </w:rPr>
        <w:t>园地0.0082公顷，</w:t>
      </w:r>
      <w:r>
        <w:rPr>
          <w:rFonts w:hint="default" w:ascii="Times New Roman" w:hAnsi="Times New Roman" w:eastAsia="方正仿宋_GBK" w:cs="Times New Roman"/>
          <w:color w:val="auto"/>
          <w:sz w:val="32"/>
          <w:szCs w:val="32"/>
          <w:lang w:val="en-US" w:eastAsia="zh-CN"/>
        </w:rPr>
        <w:t>林地</w:t>
      </w:r>
      <w:r>
        <w:rPr>
          <w:rFonts w:hint="eastAsia" w:eastAsia="方正仿宋_GBK" w:cs="Times New Roman"/>
          <w:color w:val="auto"/>
          <w:sz w:val="32"/>
          <w:szCs w:val="32"/>
          <w:lang w:val="en-US" w:eastAsia="zh-CN"/>
        </w:rPr>
        <w:t>0.0028</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w:t>
      </w:r>
      <w:r>
        <w:rPr>
          <w:rFonts w:hint="eastAsia" w:eastAsia="方正仿宋_GBK" w:cs="Times New Roman"/>
          <w:color w:val="auto"/>
          <w:sz w:val="32"/>
          <w:szCs w:val="32"/>
          <w:lang w:val="en-US" w:eastAsia="zh-CN"/>
        </w:rPr>
        <w:t>0886</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val="en-US" w:eastAsia="zh-CN"/>
        </w:rPr>
        <w:t>白水镇泉关社区居委会第二居民小组</w:t>
      </w:r>
      <w:r>
        <w:rPr>
          <w:rFonts w:hint="default" w:ascii="Times New Roman" w:hAnsi="Times New Roman" w:eastAsia="方正仿宋_GBK" w:cs="Times New Roman"/>
          <w:color w:val="auto"/>
          <w:sz w:val="32"/>
          <w:szCs w:val="32"/>
        </w:rPr>
        <w:t>被征收集体所有土地总面积</w:t>
      </w:r>
      <w:r>
        <w:rPr>
          <w:rFonts w:hint="eastAsia" w:eastAsia="方正仿宋_GBK" w:cs="Times New Roman"/>
          <w:color w:val="auto"/>
          <w:sz w:val="32"/>
          <w:szCs w:val="32"/>
          <w:lang w:val="en-US" w:eastAsia="zh-CN"/>
        </w:rPr>
        <w:t>3.9750</w:t>
      </w:r>
      <w:r>
        <w:rPr>
          <w:rFonts w:hint="default" w:ascii="Times New Roman" w:hAnsi="Times New Roman" w:eastAsia="方正仿宋_GBK" w:cs="Times New Roman"/>
          <w:color w:val="auto"/>
          <w:sz w:val="32"/>
          <w:szCs w:val="32"/>
        </w:rPr>
        <w:t>公顷，农用地</w:t>
      </w:r>
      <w:r>
        <w:rPr>
          <w:rFonts w:hint="eastAsia" w:eastAsia="方正仿宋_GBK" w:cs="Times New Roman"/>
          <w:color w:val="auto"/>
          <w:sz w:val="32"/>
          <w:szCs w:val="32"/>
          <w:lang w:val="en-US" w:eastAsia="zh-CN"/>
        </w:rPr>
        <w:t>3.9750</w:t>
      </w:r>
      <w:r>
        <w:rPr>
          <w:rFonts w:hint="default" w:ascii="Times New Roman" w:hAnsi="Times New Roman" w:eastAsia="方正仿宋_GBK" w:cs="Times New Roman"/>
          <w:color w:val="auto"/>
          <w:sz w:val="32"/>
          <w:szCs w:val="32"/>
        </w:rPr>
        <w:t>公顷（其中耕地</w:t>
      </w:r>
      <w:r>
        <w:rPr>
          <w:rFonts w:hint="eastAsia" w:eastAsia="方正仿宋_GBK" w:cs="Times New Roman"/>
          <w:color w:val="auto"/>
          <w:sz w:val="32"/>
          <w:szCs w:val="32"/>
          <w:lang w:val="en-US" w:eastAsia="zh-CN"/>
        </w:rPr>
        <w:t>3.4265</w:t>
      </w:r>
      <w:r>
        <w:rPr>
          <w:rFonts w:hint="default" w:ascii="Times New Roman" w:hAnsi="Times New Roman" w:eastAsia="方正仿宋_GBK" w:cs="Times New Roman"/>
          <w:color w:val="auto"/>
          <w:sz w:val="32"/>
          <w:szCs w:val="32"/>
        </w:rPr>
        <w:t>公顷，园地</w:t>
      </w:r>
      <w:r>
        <w:rPr>
          <w:rFonts w:hint="default" w:ascii="Times New Roman" w:hAnsi="Times New Roman" w:eastAsia="方正仿宋_GBK" w:cs="Times New Roman"/>
          <w:color w:val="auto"/>
          <w:sz w:val="32"/>
          <w:szCs w:val="32"/>
          <w:lang w:val="en-US" w:eastAsia="zh-CN"/>
        </w:rPr>
        <w:t>0.</w:t>
      </w:r>
      <w:r>
        <w:rPr>
          <w:rFonts w:hint="eastAsia" w:eastAsia="方正仿宋_GBK" w:cs="Times New Roman"/>
          <w:color w:val="auto"/>
          <w:sz w:val="32"/>
          <w:szCs w:val="32"/>
          <w:lang w:val="en-US" w:eastAsia="zh-CN"/>
        </w:rPr>
        <w:t>4116</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林地0.0</w:t>
      </w:r>
      <w:r>
        <w:rPr>
          <w:rFonts w:hint="eastAsia" w:eastAsia="方正仿宋_GBK" w:cs="Times New Roman"/>
          <w:color w:val="auto"/>
          <w:sz w:val="32"/>
          <w:szCs w:val="32"/>
          <w:lang w:val="en-US" w:eastAsia="zh-CN"/>
        </w:rPr>
        <w:t>016</w:t>
      </w:r>
      <w:r>
        <w:rPr>
          <w:rFonts w:hint="default" w:ascii="Times New Roman" w:hAnsi="Times New Roman" w:eastAsia="方正仿宋_GBK" w:cs="Times New Roman"/>
          <w:color w:val="auto"/>
          <w:sz w:val="32"/>
          <w:szCs w:val="32"/>
        </w:rPr>
        <w:t>公顷，其他农用地</w:t>
      </w:r>
      <w:r>
        <w:rPr>
          <w:rFonts w:hint="default" w:ascii="Times New Roman" w:hAnsi="Times New Roman" w:eastAsia="方正仿宋_GBK" w:cs="Times New Roman"/>
          <w:color w:val="auto"/>
          <w:sz w:val="32"/>
          <w:szCs w:val="32"/>
          <w:lang w:val="en-US" w:eastAsia="zh-CN"/>
        </w:rPr>
        <w:t>0.</w:t>
      </w:r>
      <w:r>
        <w:rPr>
          <w:rFonts w:hint="eastAsia" w:eastAsia="方正仿宋_GBK" w:cs="Times New Roman"/>
          <w:color w:val="auto"/>
          <w:sz w:val="32"/>
          <w:szCs w:val="32"/>
          <w:lang w:val="en-US" w:eastAsia="zh-CN"/>
        </w:rPr>
        <w:t>1353</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白水镇泉关社区居委会第三居民小组</w:t>
      </w:r>
      <w:r>
        <w:rPr>
          <w:rFonts w:hint="default" w:ascii="Times New Roman" w:hAnsi="Times New Roman" w:eastAsia="方正仿宋_GBK" w:cs="Times New Roman"/>
          <w:color w:val="auto"/>
          <w:sz w:val="32"/>
          <w:szCs w:val="32"/>
        </w:rPr>
        <w:t>被征收集体所有土地总面积</w:t>
      </w:r>
      <w:r>
        <w:rPr>
          <w:rFonts w:hint="eastAsia" w:eastAsia="方正仿宋_GBK" w:cs="Times New Roman"/>
          <w:color w:val="auto"/>
          <w:sz w:val="32"/>
          <w:szCs w:val="32"/>
          <w:lang w:val="en-US" w:eastAsia="zh-CN"/>
        </w:rPr>
        <w:t>12.1038</w:t>
      </w:r>
      <w:r>
        <w:rPr>
          <w:rFonts w:hint="default" w:ascii="Times New Roman" w:hAnsi="Times New Roman" w:eastAsia="方正仿宋_GBK" w:cs="Times New Roman"/>
          <w:color w:val="auto"/>
          <w:sz w:val="32"/>
          <w:szCs w:val="32"/>
        </w:rPr>
        <w:t>公顷，农用地</w:t>
      </w:r>
      <w:r>
        <w:rPr>
          <w:rFonts w:hint="eastAsia" w:eastAsia="方正仿宋_GBK" w:cs="Times New Roman"/>
          <w:color w:val="auto"/>
          <w:sz w:val="32"/>
          <w:szCs w:val="32"/>
          <w:lang w:val="en-US" w:eastAsia="zh-CN"/>
        </w:rPr>
        <w:t>12.1038</w:t>
      </w:r>
      <w:r>
        <w:rPr>
          <w:rFonts w:hint="default" w:ascii="Times New Roman" w:hAnsi="Times New Roman" w:eastAsia="方正仿宋_GBK" w:cs="Times New Roman"/>
          <w:color w:val="auto"/>
          <w:sz w:val="32"/>
          <w:szCs w:val="32"/>
        </w:rPr>
        <w:t>公顷（其中耕地</w:t>
      </w:r>
      <w:r>
        <w:rPr>
          <w:rFonts w:hint="eastAsia" w:eastAsia="方正仿宋_GBK" w:cs="Times New Roman"/>
          <w:color w:val="auto"/>
          <w:sz w:val="32"/>
          <w:szCs w:val="32"/>
          <w:lang w:val="en-US" w:eastAsia="zh-CN"/>
        </w:rPr>
        <w:t>6.5999</w:t>
      </w:r>
      <w:r>
        <w:rPr>
          <w:rFonts w:hint="default" w:ascii="Times New Roman" w:hAnsi="Times New Roman" w:eastAsia="方正仿宋_GBK" w:cs="Times New Roman"/>
          <w:color w:val="auto"/>
          <w:sz w:val="32"/>
          <w:szCs w:val="32"/>
        </w:rPr>
        <w:t>公顷，园地</w:t>
      </w:r>
      <w:r>
        <w:rPr>
          <w:rFonts w:hint="default" w:ascii="Times New Roman" w:hAnsi="Times New Roman" w:eastAsia="方正仿宋_GBK" w:cs="Times New Roman"/>
          <w:color w:val="auto"/>
          <w:sz w:val="32"/>
          <w:szCs w:val="32"/>
          <w:lang w:val="en-US" w:eastAsia="zh-CN"/>
        </w:rPr>
        <w:t>0.0999</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w:t>
      </w:r>
      <w:r>
        <w:rPr>
          <w:rFonts w:hint="eastAsia" w:eastAsia="方正仿宋_GBK" w:cs="Times New Roman"/>
          <w:color w:val="auto"/>
          <w:sz w:val="32"/>
          <w:szCs w:val="32"/>
          <w:lang w:val="en-US" w:eastAsia="zh-CN"/>
        </w:rPr>
        <w:t>3.5908</w:t>
      </w:r>
      <w:r>
        <w:rPr>
          <w:rFonts w:hint="default" w:ascii="Times New Roman" w:hAnsi="Times New Roman" w:eastAsia="方正仿宋_GBK" w:cs="Times New Roman"/>
          <w:color w:val="auto"/>
          <w:sz w:val="32"/>
          <w:szCs w:val="32"/>
        </w:rPr>
        <w:t>公顷，其他农用地</w:t>
      </w:r>
      <w:r>
        <w:rPr>
          <w:rFonts w:hint="eastAsia" w:eastAsia="方正仿宋_GBK" w:cs="Times New Roman"/>
          <w:color w:val="auto"/>
          <w:sz w:val="32"/>
          <w:szCs w:val="32"/>
          <w:lang w:val="en-US" w:eastAsia="zh-CN"/>
        </w:rPr>
        <w:t>1.8132</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建设用地，</w:t>
      </w:r>
      <w:r>
        <w:rPr>
          <w:rFonts w:hint="default" w:ascii="Times New Roman" w:hAnsi="Times New Roman" w:eastAsia="方正仿宋_GBK" w:cs="Times New Roman"/>
          <w:color w:val="auto"/>
          <w:sz w:val="32"/>
          <w:szCs w:val="32"/>
          <w:lang w:val="en-US" w:eastAsia="zh-CN"/>
        </w:rPr>
        <w:t>不涉及</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白水镇王官营村民委员会独树海子村民小组</w:t>
      </w:r>
      <w:r>
        <w:rPr>
          <w:rFonts w:hint="default" w:ascii="Times New Roman" w:hAnsi="Times New Roman" w:eastAsia="方正仿宋_GBK" w:cs="Times New Roman"/>
          <w:color w:val="auto"/>
          <w:sz w:val="32"/>
          <w:szCs w:val="32"/>
        </w:rPr>
        <w:t>被征收集体所有土地总面积</w:t>
      </w: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6.9105</w:t>
      </w:r>
      <w:r>
        <w:rPr>
          <w:rFonts w:hint="default" w:ascii="Times New Roman" w:hAnsi="Times New Roman" w:eastAsia="方正仿宋_GBK" w:cs="Times New Roman"/>
          <w:color w:val="auto"/>
          <w:sz w:val="32"/>
          <w:szCs w:val="32"/>
        </w:rPr>
        <w:t>公顷，农用地</w:t>
      </w:r>
      <w:r>
        <w:rPr>
          <w:rFonts w:hint="eastAsia" w:eastAsia="方正仿宋_GBK" w:cs="Times New Roman"/>
          <w:color w:val="auto"/>
          <w:sz w:val="32"/>
          <w:szCs w:val="32"/>
          <w:lang w:val="en-US" w:eastAsia="zh-CN"/>
        </w:rPr>
        <w:t>15.5131</w:t>
      </w:r>
      <w:r>
        <w:rPr>
          <w:rFonts w:hint="default" w:ascii="Times New Roman" w:hAnsi="Times New Roman" w:eastAsia="方正仿宋_GBK" w:cs="Times New Roman"/>
          <w:color w:val="auto"/>
          <w:sz w:val="32"/>
          <w:szCs w:val="32"/>
        </w:rPr>
        <w:t>公顷（其中耕地</w:t>
      </w:r>
      <w:r>
        <w:rPr>
          <w:rFonts w:hint="eastAsia" w:eastAsia="方正仿宋_GBK" w:cs="Times New Roman"/>
          <w:color w:val="auto"/>
          <w:sz w:val="32"/>
          <w:szCs w:val="32"/>
          <w:lang w:val="en-US" w:eastAsia="zh-CN"/>
        </w:rPr>
        <w:t>6.5545</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林地</w:t>
      </w:r>
      <w:r>
        <w:rPr>
          <w:rFonts w:hint="eastAsia" w:eastAsia="方正仿宋_GBK" w:cs="Times New Roman"/>
          <w:color w:val="auto"/>
          <w:sz w:val="32"/>
          <w:szCs w:val="32"/>
          <w:lang w:val="en-US" w:eastAsia="zh-CN"/>
        </w:rPr>
        <w:t>5.2994</w:t>
      </w:r>
      <w:r>
        <w:rPr>
          <w:rFonts w:hint="default" w:ascii="Times New Roman" w:hAnsi="Times New Roman" w:eastAsia="方正仿宋_GBK" w:cs="Times New Roman"/>
          <w:color w:val="auto"/>
          <w:sz w:val="32"/>
          <w:szCs w:val="32"/>
        </w:rPr>
        <w:t>公顷，</w:t>
      </w:r>
      <w:r>
        <w:rPr>
          <w:rFonts w:hint="default" w:ascii="Times New Roman" w:hAnsi="Times New Roman" w:eastAsia="方正仿宋_GBK" w:cs="Times New Roman"/>
          <w:color w:val="auto"/>
          <w:sz w:val="32"/>
          <w:szCs w:val="32"/>
          <w:lang w:val="en-US" w:eastAsia="zh-CN"/>
        </w:rPr>
        <w:t>草地1.8482公顷，</w:t>
      </w:r>
      <w:r>
        <w:rPr>
          <w:rFonts w:hint="default" w:ascii="Times New Roman" w:hAnsi="Times New Roman" w:eastAsia="方正仿宋_GBK" w:cs="Times New Roman"/>
          <w:color w:val="auto"/>
          <w:sz w:val="32"/>
          <w:szCs w:val="32"/>
        </w:rPr>
        <w:t>其他农用地</w:t>
      </w:r>
      <w:r>
        <w:rPr>
          <w:rFonts w:hint="eastAsia" w:eastAsia="方正仿宋_GBK" w:cs="Times New Roman"/>
          <w:color w:val="auto"/>
          <w:sz w:val="32"/>
          <w:szCs w:val="32"/>
          <w:lang w:val="en-US" w:eastAsia="zh-CN"/>
        </w:rPr>
        <w:t>1.8110</w:t>
      </w:r>
      <w:r>
        <w:rPr>
          <w:rFonts w:hint="default" w:ascii="Times New Roman" w:hAnsi="Times New Roman" w:eastAsia="方正仿宋_GBK" w:cs="Times New Roman"/>
          <w:color w:val="auto"/>
          <w:sz w:val="32"/>
          <w:szCs w:val="32"/>
        </w:rPr>
        <w:t>公顷），建设用地</w:t>
      </w:r>
      <w:r>
        <w:rPr>
          <w:rFonts w:hint="default" w:ascii="Times New Roman" w:hAnsi="Times New Roman" w:eastAsia="方正仿宋_GBK" w:cs="Times New Roman"/>
          <w:color w:val="auto"/>
          <w:sz w:val="32"/>
          <w:szCs w:val="32"/>
          <w:lang w:val="en-US" w:eastAsia="zh-CN"/>
        </w:rPr>
        <w:t>0.0010公顷</w:t>
      </w:r>
      <w:r>
        <w:rPr>
          <w:rFonts w:hint="default" w:ascii="Times New Roman" w:hAnsi="Times New Roman" w:eastAsia="方正仿宋_GBK" w:cs="Times New Roman"/>
          <w:color w:val="auto"/>
          <w:sz w:val="32"/>
          <w:szCs w:val="32"/>
        </w:rPr>
        <w:t>，未利用地</w:t>
      </w:r>
      <w:r>
        <w:rPr>
          <w:rFonts w:hint="default" w:ascii="Times New Roman" w:hAnsi="Times New Roman" w:eastAsia="方正仿宋_GBK" w:cs="Times New Roman"/>
          <w:color w:val="auto"/>
          <w:sz w:val="32"/>
          <w:szCs w:val="32"/>
          <w:lang w:val="en-US" w:eastAsia="zh-CN"/>
        </w:rPr>
        <w:t>1.3964公顷</w:t>
      </w:r>
      <w:r>
        <w:rPr>
          <w:rFonts w:hint="default" w:ascii="Times New Roman" w:hAnsi="Times New Roman" w:eastAsia="方正仿宋_GBK" w:cs="Times New Roman"/>
          <w:color w:val="auto"/>
          <w:sz w:val="32"/>
          <w:szCs w:val="32"/>
        </w:rPr>
        <w:t>。经现场实物调查清点，</w:t>
      </w:r>
      <w:r>
        <w:rPr>
          <w:rFonts w:hint="default" w:ascii="Times New Roman" w:hAnsi="Times New Roman" w:eastAsia="方正仿宋_GBK" w:cs="Times New Roman"/>
          <w:color w:val="auto"/>
          <w:sz w:val="32"/>
          <w:szCs w:val="32"/>
          <w:lang w:val="en-US" w:eastAsia="zh-CN"/>
        </w:rPr>
        <w:t>白水镇泉关社区居委会泉关第二居民小组玉米50.21亩，桃树5.45亩，杉树34棵；涉及白水镇泉关社区居委会泉关第三居民小组玉米28.06亩，杉树14.46亩；涉及白水镇王官营村民委员会独树海子居民小组玉米124.71亩，鱼塘3.86亩，杉树38棵</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三、征收目的</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rPr>
        <w:t>本次拟征收土地</w:t>
      </w:r>
      <w:r>
        <w:rPr>
          <w:rFonts w:hint="default" w:ascii="Times New Roman" w:hAnsi="Times New Roman" w:eastAsia="方正仿宋_GBK" w:cs="Times New Roman"/>
          <w:color w:val="000000" w:themeColor="text1"/>
          <w:sz w:val="32"/>
          <w:szCs w:val="32"/>
          <w:lang w:eastAsia="zh-CN"/>
        </w:rPr>
        <w:t>拟</w:t>
      </w:r>
      <w:r>
        <w:rPr>
          <w:rFonts w:hint="default" w:ascii="Times New Roman" w:hAnsi="Times New Roman" w:eastAsia="方正仿宋_GBK" w:cs="Times New Roman"/>
          <w:color w:val="000000" w:themeColor="text1"/>
          <w:sz w:val="32"/>
          <w:szCs w:val="32"/>
        </w:rPr>
        <w:t>用于沾益区2023年度</w:t>
      </w:r>
      <w:r>
        <w:rPr>
          <w:rFonts w:hint="default" w:ascii="Times New Roman" w:hAnsi="Times New Roman" w:eastAsia="方正仿宋_GBK" w:cs="Times New Roman"/>
          <w:color w:val="000000" w:themeColor="text1"/>
          <w:sz w:val="32"/>
          <w:szCs w:val="32"/>
          <w:lang w:eastAsia="zh-CN"/>
        </w:rPr>
        <w:t>第六批</w:t>
      </w:r>
      <w:r>
        <w:rPr>
          <w:rFonts w:hint="default" w:ascii="Times New Roman" w:hAnsi="Times New Roman" w:eastAsia="方正仿宋_GBK" w:cs="Times New Roman"/>
          <w:color w:val="000000" w:themeColor="text1"/>
          <w:sz w:val="32"/>
          <w:szCs w:val="32"/>
        </w:rPr>
        <w:t>次城镇建设</w:t>
      </w:r>
      <w:r>
        <w:rPr>
          <w:rFonts w:hint="default" w:ascii="Times New Roman" w:hAnsi="Times New Roman" w:eastAsia="方正仿宋_GBK" w:cs="Times New Roman"/>
          <w:color w:val="000000" w:themeColor="text1"/>
          <w:sz w:val="32"/>
          <w:szCs w:val="32"/>
          <w:lang w:eastAsia="zh-CN"/>
        </w:rPr>
        <w:t>农</w:t>
      </w:r>
      <w:r>
        <w:rPr>
          <w:rFonts w:hint="default" w:ascii="Times New Roman" w:hAnsi="Times New Roman" w:eastAsia="方正仿宋_GBK" w:cs="Times New Roman"/>
          <w:color w:val="000000" w:themeColor="text1"/>
          <w:sz w:val="32"/>
          <w:szCs w:val="32"/>
        </w:rPr>
        <w:t>用地</w:t>
      </w:r>
      <w:r>
        <w:rPr>
          <w:rFonts w:hint="default" w:ascii="Times New Roman" w:hAnsi="Times New Roman" w:eastAsia="方正仿宋_GBK" w:cs="Times New Roman"/>
          <w:color w:val="000000" w:themeColor="text1"/>
          <w:sz w:val="32"/>
          <w:szCs w:val="32"/>
          <w:lang w:eastAsia="zh-CN"/>
        </w:rPr>
        <w:t>转用及土地征收</w:t>
      </w:r>
      <w:r>
        <w:rPr>
          <w:rFonts w:hint="default" w:ascii="Times New Roman" w:hAnsi="Times New Roman" w:eastAsia="方正仿宋_GBK" w:cs="Times New Roman"/>
          <w:color w:val="000000" w:themeColor="text1"/>
          <w:sz w:val="32"/>
          <w:szCs w:val="32"/>
        </w:rPr>
        <w:t>，符合《中华人民共和国土地管理法》第四十五条</w:t>
      </w:r>
      <w:r>
        <w:rPr>
          <w:rFonts w:hint="default" w:ascii="Times New Roman" w:hAnsi="Times New Roman" w:eastAsia="方正仿宋_GBK" w:cs="Times New Roman"/>
          <w:color w:val="000000" w:themeColor="text1"/>
          <w:sz w:val="32"/>
          <w:szCs w:val="32"/>
          <w:lang w:eastAsia="zh-CN"/>
        </w:rPr>
        <w:t>中</w:t>
      </w:r>
      <w:r>
        <w:rPr>
          <w:rFonts w:hint="default" w:ascii="Times New Roman" w:hAnsi="Times New Roman" w:eastAsia="方正仿宋_GBK" w:cs="Times New Roman"/>
          <w:sz w:val="32"/>
          <w:szCs w:val="32"/>
          <w:highlight w:val="none"/>
        </w:rPr>
        <w:t>第（五）</w:t>
      </w:r>
      <w:r>
        <w:rPr>
          <w:rFonts w:hint="default" w:ascii="Times New Roman" w:hAnsi="Times New Roman" w:eastAsia="方正仿宋_GBK" w:cs="Times New Roman"/>
          <w:sz w:val="32"/>
          <w:szCs w:val="32"/>
          <w:highlight w:val="none"/>
          <w:lang w:eastAsia="zh-CN"/>
        </w:rPr>
        <w:t>款在土地利用总体规划确定的城镇建设用地范围内，经省级以上人民政府批准由县级以上地方人民政府组织实施的成片开发建设需要用地的</w:t>
      </w:r>
      <w:r>
        <w:rPr>
          <w:rFonts w:hint="default" w:ascii="Times New Roman" w:hAnsi="Times New Roman" w:eastAsia="方正仿宋_GBK" w:cs="Times New Roman"/>
          <w:color w:val="000000" w:themeColor="text1"/>
          <w:sz w:val="32"/>
          <w:szCs w:val="32"/>
        </w:rPr>
        <w:t>规定，</w:t>
      </w:r>
      <w:r>
        <w:rPr>
          <w:rFonts w:hint="default" w:ascii="Times New Roman" w:hAnsi="Times New Roman" w:eastAsia="方正仿宋_GBK" w:cs="Times New Roman"/>
          <w:color w:val="000000" w:themeColor="text1"/>
          <w:sz w:val="32"/>
          <w:szCs w:val="32"/>
          <w:lang w:eastAsia="zh-CN"/>
        </w:rPr>
        <w:t>属于</w:t>
      </w:r>
      <w:r>
        <w:rPr>
          <w:rFonts w:hint="default" w:ascii="Times New Roman" w:hAnsi="Times New Roman" w:eastAsia="方正仿宋_GBK" w:cs="Times New Roman"/>
          <w:color w:val="auto"/>
          <w:sz w:val="32"/>
          <w:szCs w:val="32"/>
          <w:lang w:val="en-US" w:eastAsia="zh-CN"/>
        </w:rPr>
        <w:t>省人民政府批准的《</w:t>
      </w:r>
      <w:r>
        <w:rPr>
          <w:rFonts w:hint="default" w:ascii="Times New Roman" w:hAnsi="Times New Roman" w:eastAsia="方正仿宋_GBK" w:cs="Times New Roman"/>
          <w:sz w:val="32"/>
          <w:szCs w:val="32"/>
          <w:lang w:val="en-US" w:eastAsia="zh-CN"/>
        </w:rPr>
        <w:t>沾益区2021年土地征收成片开发方案（第二次）</w:t>
      </w:r>
      <w:r>
        <w:rPr>
          <w:rFonts w:hint="default" w:ascii="Times New Roman" w:hAnsi="Times New Roman" w:eastAsia="方正仿宋_GBK" w:cs="Times New Roman"/>
          <w:color w:val="auto"/>
          <w:sz w:val="32"/>
          <w:szCs w:val="32"/>
          <w:lang w:val="en-US" w:eastAsia="zh-CN"/>
        </w:rPr>
        <w:t>》（云自然资征成〔2022〕97号）、《</w:t>
      </w:r>
      <w:r>
        <w:rPr>
          <w:rFonts w:hint="default" w:ascii="Times New Roman" w:hAnsi="Times New Roman" w:eastAsia="方正仿宋_GBK" w:cs="Times New Roman"/>
          <w:sz w:val="32"/>
          <w:szCs w:val="32"/>
          <w:lang w:val="en-US" w:eastAsia="zh-CN"/>
        </w:rPr>
        <w:t>沾益区2022年土地征收成片开发方案（第二次）</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rPr>
        <w:t>云自然资征成〔2022〕178号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沾益区2022年土地征收成片开发方案（第三次）</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rPr>
        <w:t>云自然资征成〔202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color w:val="auto"/>
          <w:sz w:val="32"/>
          <w:szCs w:val="32"/>
          <w:lang w:val="en-US" w:eastAsia="zh-CN"/>
        </w:rPr>
        <w:t>）的范围内，</w:t>
      </w:r>
      <w:r>
        <w:rPr>
          <w:rFonts w:hint="default" w:ascii="Times New Roman" w:hAnsi="Times New Roman" w:eastAsia="方正仿宋_GBK" w:cs="Times New Roman"/>
          <w:color w:val="000000" w:themeColor="text1"/>
          <w:sz w:val="32"/>
          <w:szCs w:val="32"/>
        </w:rPr>
        <w:t>可以征收土地情形。</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600" w:lineRule="exact"/>
        <w:ind w:firstLine="64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征地补偿标准：按照《中华人民共和国土地管理法》规定，区片综合地价是征收农用地的土地补偿费和安置补助费的标准。</w:t>
      </w:r>
      <w:r>
        <w:rPr>
          <w:rFonts w:hint="default" w:ascii="Times New Roman" w:hAnsi="Times New Roman" w:eastAsia="方正仿宋_GBK" w:cs="Times New Roman"/>
          <w:color w:val="auto"/>
          <w:sz w:val="32"/>
          <w:szCs w:val="32"/>
          <w:lang w:eastAsia="zh-CN"/>
        </w:rPr>
        <w:t>本批次</w:t>
      </w:r>
      <w:r>
        <w:rPr>
          <w:rFonts w:hint="default" w:ascii="Times New Roman" w:hAnsi="Times New Roman" w:eastAsia="方正仿宋_GBK" w:cs="Times New Roman"/>
          <w:color w:val="auto"/>
          <w:sz w:val="32"/>
          <w:szCs w:val="32"/>
        </w:rPr>
        <w:t>土地补偿费、安置补助费按云南省自然资源厅《关于公布实施全省征收农用地区片综合地价的通知》（云自然资〔2020〕173号〕文件公布实施的区片综合地价执行。</w:t>
      </w:r>
      <w:r>
        <w:rPr>
          <w:rFonts w:hint="default" w:ascii="Times New Roman" w:hAnsi="Times New Roman" w:eastAsia="方正仿宋_GBK" w:cs="Times New Roman"/>
          <w:color w:val="auto"/>
          <w:sz w:val="32"/>
          <w:szCs w:val="32"/>
          <w:lang w:eastAsia="zh-CN"/>
        </w:rPr>
        <w:t>本批次</w:t>
      </w:r>
      <w:r>
        <w:rPr>
          <w:rFonts w:hint="default" w:ascii="Times New Roman" w:hAnsi="Times New Roman" w:eastAsia="方正仿宋_GBK" w:cs="Times New Roman"/>
          <w:color w:val="auto"/>
          <w:sz w:val="32"/>
          <w:szCs w:val="32"/>
        </w:rPr>
        <w:t>用地涉及</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个征收农用地区片综合地价，属</w:t>
      </w:r>
      <w:r>
        <w:rPr>
          <w:rFonts w:hint="default" w:ascii="Times New Roman" w:hAnsi="Times New Roman" w:eastAsia="方正仿宋_GBK" w:cs="Times New Roman"/>
          <w:color w:val="auto"/>
          <w:sz w:val="32"/>
          <w:szCs w:val="32"/>
          <w:lang w:val="en-US" w:eastAsia="zh-CN"/>
        </w:rPr>
        <w:t>Ⅲ</w:t>
      </w:r>
      <w:r>
        <w:rPr>
          <w:rFonts w:hint="default" w:ascii="Times New Roman" w:hAnsi="Times New Roman" w:eastAsia="方正仿宋_GBK" w:cs="Times New Roman"/>
          <w:color w:val="auto"/>
          <w:sz w:val="32"/>
          <w:szCs w:val="32"/>
        </w:rPr>
        <w:t>类区，</w:t>
      </w:r>
      <w:r>
        <w:rPr>
          <w:rFonts w:hint="default" w:ascii="Times New Roman" w:hAnsi="Times New Roman" w:eastAsia="方正仿宋_GBK" w:cs="Times New Roman"/>
          <w:color w:val="auto"/>
          <w:sz w:val="32"/>
          <w:szCs w:val="32"/>
          <w:lang w:val="en-US" w:eastAsia="zh-CN"/>
        </w:rPr>
        <w:t>Ⅲ</w:t>
      </w:r>
      <w:r>
        <w:rPr>
          <w:rFonts w:hint="default" w:ascii="Times New Roman" w:hAnsi="Times New Roman" w:eastAsia="方正仿宋_GBK" w:cs="Times New Roman"/>
          <w:color w:val="auto"/>
          <w:sz w:val="32"/>
          <w:szCs w:val="32"/>
        </w:rPr>
        <w:t>类区补偿标准为</w:t>
      </w:r>
      <w:r>
        <w:rPr>
          <w:rFonts w:hint="default" w:ascii="Times New Roman" w:hAnsi="Times New Roman" w:eastAsia="方正仿宋_GBK" w:cs="Times New Roman"/>
          <w:color w:val="auto"/>
          <w:sz w:val="32"/>
          <w:szCs w:val="32"/>
          <w:lang w:val="en-US" w:eastAsia="zh-CN"/>
        </w:rPr>
        <w:t>49900</w:t>
      </w:r>
      <w:r>
        <w:rPr>
          <w:rFonts w:hint="default" w:ascii="Times New Roman" w:hAnsi="Times New Roman" w:eastAsia="方正仿宋_GBK" w:cs="Times New Roman"/>
          <w:color w:val="auto"/>
          <w:sz w:val="32"/>
          <w:szCs w:val="32"/>
        </w:rPr>
        <w:t>元/亩（其中水田地类调整系数为1.2，补偿标准为</w:t>
      </w:r>
      <w:r>
        <w:rPr>
          <w:rFonts w:hint="default" w:ascii="Times New Roman" w:hAnsi="Times New Roman" w:eastAsia="方正仿宋_GBK" w:cs="Times New Roman"/>
          <w:color w:val="auto"/>
          <w:sz w:val="32"/>
          <w:szCs w:val="32"/>
          <w:lang w:val="en-US" w:eastAsia="zh-CN"/>
        </w:rPr>
        <w:t>59800</w:t>
      </w:r>
      <w:r>
        <w:rPr>
          <w:rFonts w:hint="default" w:ascii="Times New Roman" w:hAnsi="Times New Roman" w:eastAsia="方正仿宋_GBK" w:cs="Times New Roman"/>
          <w:color w:val="auto"/>
          <w:sz w:val="32"/>
          <w:szCs w:val="32"/>
        </w:rPr>
        <w:t>元/亩；旱地、园地、建设用地地类调整系数为1，补偿标准为</w:t>
      </w:r>
      <w:r>
        <w:rPr>
          <w:rFonts w:hint="default" w:ascii="Times New Roman" w:hAnsi="Times New Roman" w:eastAsia="方正仿宋_GBK" w:cs="Times New Roman"/>
          <w:color w:val="auto"/>
          <w:sz w:val="32"/>
          <w:szCs w:val="32"/>
          <w:lang w:val="en-US" w:eastAsia="zh-CN"/>
        </w:rPr>
        <w:t>49900</w:t>
      </w:r>
      <w:r>
        <w:rPr>
          <w:rFonts w:hint="default" w:ascii="Times New Roman" w:hAnsi="Times New Roman" w:eastAsia="方正仿宋_GBK" w:cs="Times New Roman"/>
          <w:color w:val="auto"/>
          <w:sz w:val="32"/>
          <w:szCs w:val="32"/>
        </w:rPr>
        <w:t>元/亩；林地、草地、未利用地地类调整系数为0.5，补偿标准为</w:t>
      </w:r>
      <w:r>
        <w:rPr>
          <w:rFonts w:hint="default" w:ascii="Times New Roman" w:hAnsi="Times New Roman" w:eastAsia="方正仿宋_GBK" w:cs="Times New Roman"/>
          <w:color w:val="auto"/>
          <w:sz w:val="32"/>
          <w:szCs w:val="32"/>
          <w:lang w:val="en-US" w:eastAsia="zh-CN"/>
        </w:rPr>
        <w:t>24950</w:t>
      </w:r>
      <w:r>
        <w:rPr>
          <w:rFonts w:hint="default" w:ascii="Times New Roman" w:hAnsi="Times New Roman" w:eastAsia="方正仿宋_GBK" w:cs="Times New Roman"/>
          <w:color w:val="auto"/>
          <w:sz w:val="32"/>
          <w:szCs w:val="32"/>
        </w:rPr>
        <w:t>元/亩；其他农用地参照旱地地类补偿标准执行，地类调整系数均为1，补偿标准</w:t>
      </w:r>
      <w:r>
        <w:rPr>
          <w:rFonts w:hint="default" w:ascii="Times New Roman" w:hAnsi="Times New Roman" w:eastAsia="方正仿宋_GBK" w:cs="Times New Roman"/>
          <w:color w:val="auto"/>
          <w:sz w:val="32"/>
          <w:szCs w:val="32"/>
          <w:lang w:val="en-US" w:eastAsia="zh-CN"/>
        </w:rPr>
        <w:t>49900</w:t>
      </w:r>
      <w:r>
        <w:rPr>
          <w:rFonts w:hint="default" w:ascii="Times New Roman" w:hAnsi="Times New Roman" w:eastAsia="方正仿宋_GBK" w:cs="Times New Roman"/>
          <w:color w:val="auto"/>
          <w:sz w:val="32"/>
          <w:szCs w:val="32"/>
        </w:rPr>
        <w:t>元/亩）。</w:t>
      </w:r>
    </w:p>
    <w:p>
      <w:pPr>
        <w:keepNext w:val="0"/>
        <w:keepLines w:val="0"/>
        <w:pageBreakBefore w:val="0"/>
        <w:widowControl w:val="0"/>
        <w:kinsoku/>
        <w:wordWrap/>
        <w:overflowPunct/>
        <w:topLinePunct w:val="0"/>
        <w:autoSpaceDE/>
        <w:autoSpaceDN/>
        <w:bidi w:val="0"/>
        <w:adjustRightInd/>
        <w:snapToGrid/>
        <w:spacing w:line="600" w:lineRule="exact"/>
        <w:ind w:firstLine="64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农村村民住宅、地上附着物及青苗补偿费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依据《曲靖市人民政府关于公布实施全市地上附着物和青苗补偿标准的通知》规定，制定以下标准：</w:t>
      </w:r>
    </w:p>
    <w:p>
      <w:pPr>
        <w:pStyle w:val="43"/>
        <w:keepNext w:val="0"/>
        <w:keepLines w:val="0"/>
        <w:pageBreakBefore w:val="0"/>
        <w:widowControl w:val="0"/>
        <w:kinsoku/>
        <w:wordWrap/>
        <w:overflowPunct/>
        <w:topLinePunct w:val="0"/>
        <w:autoSpaceDE/>
        <w:autoSpaceDN/>
        <w:bidi w:val="0"/>
        <w:adjustRightInd/>
        <w:snapToGrid/>
        <w:spacing w:line="600" w:lineRule="exact"/>
        <w:ind w:left="620" w:leftChars="200" w:firstLine="0" w:firstLineChars="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（一）地上附着物补偿标准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针叶类</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杉树，胸径10-20cm（含20cm）100元/株（种植密度不高于220株/亩）</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2.果树类：桃树，盛挂果150元/株（种植密度不高于110株/亩）</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3.鱼塘：包干价，按实际有效水域面积计算，8000元/亩</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（二）青苗补偿标准</w:t>
      </w:r>
    </w:p>
    <w:tbl>
      <w:tblPr>
        <w:tblStyle w:val="11"/>
        <w:tblW w:w="8896" w:type="dxa"/>
        <w:jc w:val="center"/>
        <w:tblLayout w:type="fixed"/>
        <w:tblCellMar>
          <w:top w:w="0" w:type="dxa"/>
          <w:left w:w="108" w:type="dxa"/>
          <w:bottom w:w="0" w:type="dxa"/>
          <w:right w:w="108" w:type="dxa"/>
        </w:tblCellMar>
      </w:tblPr>
      <w:tblGrid>
        <w:gridCol w:w="2862"/>
        <w:gridCol w:w="3172"/>
        <w:gridCol w:w="2862"/>
      </w:tblGrid>
      <w:tr>
        <w:tblPrEx>
          <w:tblCellMar>
            <w:top w:w="0" w:type="dxa"/>
            <w:left w:w="108" w:type="dxa"/>
            <w:bottom w:w="0" w:type="dxa"/>
            <w:right w:w="108" w:type="dxa"/>
          </w:tblCellMar>
        </w:tblPrEx>
        <w:trPr>
          <w:trHeight w:val="283" w:hRule="atLeast"/>
          <w:jc w:val="center"/>
        </w:trPr>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补偿地类、种苗</w:t>
            </w:r>
          </w:p>
        </w:tc>
        <w:tc>
          <w:tcPr>
            <w:tcW w:w="31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补偿标准(元/亩)</w:t>
            </w:r>
          </w:p>
        </w:tc>
        <w:tc>
          <w:tcPr>
            <w:tcW w:w="286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备注</w:t>
            </w:r>
          </w:p>
        </w:tc>
      </w:tr>
      <w:tr>
        <w:tblPrEx>
          <w:tblCellMar>
            <w:top w:w="0" w:type="dxa"/>
            <w:left w:w="108" w:type="dxa"/>
            <w:bottom w:w="0" w:type="dxa"/>
            <w:right w:w="108" w:type="dxa"/>
          </w:tblCellMar>
        </w:tblPrEx>
        <w:trPr>
          <w:trHeight w:val="283" w:hRule="atLeast"/>
          <w:jc w:val="center"/>
        </w:trPr>
        <w:tc>
          <w:tcPr>
            <w:tcW w:w="2862"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玉米</w:t>
            </w:r>
          </w:p>
        </w:tc>
        <w:tc>
          <w:tcPr>
            <w:tcW w:w="31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1500</w:t>
            </w:r>
          </w:p>
        </w:tc>
        <w:tc>
          <w:tcPr>
            <w:tcW w:w="28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r>
        <w:tblPrEx>
          <w:tblCellMar>
            <w:top w:w="0" w:type="dxa"/>
            <w:left w:w="108" w:type="dxa"/>
            <w:bottom w:w="0" w:type="dxa"/>
            <w:right w:w="108" w:type="dxa"/>
          </w:tblCellMar>
        </w:tblPrEx>
        <w:trPr>
          <w:trHeight w:val="283" w:hRule="atLeast"/>
          <w:jc w:val="center"/>
        </w:trPr>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c>
          <w:tcPr>
            <w:tcW w:w="31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r>
        <w:tblPrEx>
          <w:tblCellMar>
            <w:top w:w="0" w:type="dxa"/>
            <w:left w:w="108" w:type="dxa"/>
            <w:bottom w:w="0" w:type="dxa"/>
            <w:right w:w="108" w:type="dxa"/>
          </w:tblCellMar>
        </w:tblPrEx>
        <w:trPr>
          <w:trHeight w:val="283" w:hRule="atLeast"/>
          <w:jc w:val="center"/>
        </w:trPr>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c>
          <w:tcPr>
            <w:tcW w:w="317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bl>
    <w:p>
      <w:pPr>
        <w:pStyle w:val="43"/>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（三）地上构（建）筑物补偿标准</w:t>
      </w:r>
    </w:p>
    <w:tbl>
      <w:tblPr>
        <w:tblStyle w:val="11"/>
        <w:tblW w:w="8888" w:type="dxa"/>
        <w:jc w:val="center"/>
        <w:tblLayout w:type="fixed"/>
        <w:tblCellMar>
          <w:top w:w="0" w:type="dxa"/>
          <w:left w:w="0" w:type="dxa"/>
          <w:bottom w:w="0" w:type="dxa"/>
          <w:right w:w="0" w:type="dxa"/>
        </w:tblCellMar>
      </w:tblPr>
      <w:tblGrid>
        <w:gridCol w:w="1080"/>
        <w:gridCol w:w="2431"/>
        <w:gridCol w:w="1831"/>
        <w:gridCol w:w="1607"/>
        <w:gridCol w:w="1939"/>
      </w:tblGrid>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名称</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类别</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单价（元）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备注</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r>
        <w:tblPrEx>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方正仿宋_GBK" w:cs="Times New Roman"/>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rPr>
                <w:rFonts w:hint="default" w:ascii="Times New Roman" w:hAnsi="Times New Roman" w:eastAsia="方正仿宋_GBK" w:cs="Times New Roman"/>
                <w:color w:val="auto"/>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注：1.违法构（建）筑物不予补偿，手续具备的构（建）筑物补偿按上述标准进行补偿；2.自该片区土地收储范围内实物统一核查之后，新增的各类建设项目及抢栽抢种的各类树木，其他农作物等一律不予补偿。</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eastAsia="方正仿宋_GBK"/>
          <w:color w:val="auto"/>
          <w:sz w:val="32"/>
          <w:szCs w:val="32"/>
          <w:lang w:eastAsia="zh-CN"/>
        </w:rPr>
      </w:pPr>
      <w:r>
        <w:rPr>
          <w:rFonts w:hint="default" w:ascii="Times New Roman" w:hAnsi="Times New Roman" w:eastAsia="方正仿宋_GBK" w:cs="Times New Roman"/>
          <w:color w:val="auto"/>
          <w:sz w:val="32"/>
          <w:szCs w:val="32"/>
          <w:lang w:eastAsia="zh-CN"/>
        </w:rPr>
        <w:t>本批次</w:t>
      </w:r>
      <w:r>
        <w:rPr>
          <w:rFonts w:hint="default" w:ascii="Times New Roman" w:hAnsi="Times New Roman" w:eastAsia="方正仿宋_GBK" w:cs="Times New Roman"/>
          <w:color w:val="auto"/>
          <w:sz w:val="32"/>
          <w:szCs w:val="32"/>
        </w:rPr>
        <w:t>征收土地需安置农业人口</w:t>
      </w:r>
      <w:r>
        <w:rPr>
          <w:rFonts w:hint="eastAsia" w:eastAsia="方正仿宋_GBK" w:cs="Times New Roman"/>
          <w:color w:val="auto"/>
          <w:sz w:val="32"/>
          <w:szCs w:val="32"/>
          <w:lang w:val="en-US" w:eastAsia="zh-CN"/>
        </w:rPr>
        <w:t>117</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劳动力</w:t>
      </w:r>
      <w:r>
        <w:rPr>
          <w:rFonts w:hint="eastAsia" w:eastAsia="方正仿宋_GBK" w:cs="Times New Roman"/>
          <w:color w:val="auto"/>
          <w:sz w:val="32"/>
          <w:szCs w:val="32"/>
          <w:lang w:val="en-US" w:eastAsia="zh-CN"/>
        </w:rPr>
        <w:t>65</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征地前人均耕地</w:t>
      </w:r>
      <w:r>
        <w:rPr>
          <w:rFonts w:hint="eastAsia" w:eastAsia="方正仿宋_GBK" w:cs="Times New Roman"/>
          <w:color w:val="auto"/>
          <w:sz w:val="32"/>
          <w:szCs w:val="32"/>
          <w:lang w:val="en-US" w:eastAsia="zh-CN"/>
        </w:rPr>
        <w:t>2.15</w:t>
      </w:r>
      <w:r>
        <w:rPr>
          <w:rFonts w:hint="default" w:ascii="Times New Roman" w:hAnsi="Times New Roman" w:eastAsia="方正仿宋_GBK" w:cs="Times New Roman"/>
          <w:color w:val="auto"/>
          <w:sz w:val="32"/>
          <w:szCs w:val="32"/>
        </w:rPr>
        <w:t>亩，征地后人均耕地</w:t>
      </w:r>
      <w:r>
        <w:rPr>
          <w:rFonts w:hint="eastAsia" w:eastAsia="方正仿宋_GBK" w:cs="Times New Roman"/>
          <w:color w:val="auto"/>
          <w:sz w:val="32"/>
          <w:szCs w:val="32"/>
          <w:lang w:val="en-US" w:eastAsia="zh-CN"/>
        </w:rPr>
        <w:t>1.97</w:t>
      </w:r>
      <w:r>
        <w:rPr>
          <w:rFonts w:hint="default" w:ascii="Times New Roman" w:hAnsi="Times New Roman" w:eastAsia="方正仿宋_GBK" w:cs="Times New Roman"/>
          <w:color w:val="auto"/>
          <w:sz w:val="32"/>
          <w:szCs w:val="32"/>
        </w:rPr>
        <w:t>亩。</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b/>
          <w:bCs/>
          <w:color w:val="auto"/>
          <w:sz w:val="32"/>
          <w:szCs w:val="32"/>
          <w:lang w:eastAsia="zh-CN"/>
        </w:rPr>
      </w:pPr>
      <w:r>
        <w:rPr>
          <w:rFonts w:hint="eastAsia" w:ascii="方正黑体_GBK" w:hAnsi="方正黑体_GBK" w:eastAsia="方正黑体_GBK" w:cs="方正黑体_GBK"/>
          <w:b/>
          <w:bCs/>
          <w:color w:val="auto"/>
          <w:sz w:val="32"/>
          <w:szCs w:val="32"/>
          <w:lang w:eastAsia="zh-CN"/>
        </w:rPr>
        <w:t>六、安置方式</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当地村民小组</w:t>
      </w:r>
      <w:r>
        <w:rPr>
          <w:rFonts w:hint="default" w:ascii="Times New Roman" w:hAnsi="Times New Roman" w:eastAsia="方正仿宋_GBK" w:cs="Times New Roman"/>
          <w:kern w:val="2"/>
          <w:sz w:val="32"/>
          <w:szCs w:val="32"/>
        </w:rPr>
        <w:t>计划通过发放安置补助费</w:t>
      </w:r>
      <w:r>
        <w:rPr>
          <w:rFonts w:hint="eastAsia" w:eastAsia="方正仿宋_GBK" w:cs="Times New Roman"/>
          <w:color w:val="auto"/>
          <w:sz w:val="32"/>
          <w:szCs w:val="32"/>
          <w:lang w:val="en-US" w:eastAsia="zh-CN"/>
        </w:rPr>
        <w:t>117</w:t>
      </w:r>
      <w:r>
        <w:rPr>
          <w:rFonts w:hint="default" w:ascii="Times New Roman" w:hAnsi="Times New Roman" w:eastAsia="方正仿宋_GBK" w:cs="Times New Roman"/>
          <w:kern w:val="2"/>
          <w:sz w:val="32"/>
          <w:szCs w:val="32"/>
        </w:rPr>
        <w:t>人、社会保障安置</w:t>
      </w:r>
      <w:r>
        <w:rPr>
          <w:rFonts w:hint="eastAsia" w:eastAsia="方正仿宋_GBK" w:cs="Times New Roman"/>
          <w:kern w:val="2"/>
          <w:sz w:val="32"/>
          <w:szCs w:val="32"/>
          <w:lang w:val="en-US" w:eastAsia="zh-CN"/>
        </w:rPr>
        <w:t>65</w:t>
      </w:r>
      <w:bookmarkStart w:id="0" w:name="_GoBack"/>
      <w:bookmarkEnd w:id="0"/>
      <w:r>
        <w:rPr>
          <w:rFonts w:hint="default" w:ascii="Times New Roman" w:hAnsi="Times New Roman" w:eastAsia="方正仿宋_GBK" w:cs="Times New Roman"/>
          <w:kern w:val="2"/>
          <w:sz w:val="32"/>
          <w:szCs w:val="32"/>
        </w:rPr>
        <w:t>人</w:t>
      </w:r>
      <w:r>
        <w:rPr>
          <w:rFonts w:hint="default" w:ascii="Times New Roman" w:hAnsi="Times New Roman" w:eastAsia="方正仿宋_GBK" w:cs="Times New Roman"/>
          <w:color w:val="auto"/>
          <w:sz w:val="32"/>
          <w:szCs w:val="32"/>
        </w:rPr>
        <w:t>，可以妥善安排被征地农民的生产和生活。</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七、社会保障</w:t>
      </w:r>
    </w:p>
    <w:p>
      <w:pPr>
        <w:keepNext w:val="0"/>
        <w:keepLines w:val="0"/>
        <w:pageBreakBefore w:val="0"/>
        <w:widowControl w:val="0"/>
        <w:kinsoku/>
        <w:wordWrap/>
        <w:overflowPunct/>
        <w:topLinePunct w:val="0"/>
        <w:autoSpaceDE/>
        <w:autoSpaceDN/>
        <w:bidi w:val="0"/>
        <w:adjustRightInd/>
        <w:snapToGrid/>
        <w:spacing w:line="60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keepNext w:val="0"/>
        <w:keepLines w:val="0"/>
        <w:pageBreakBefore w:val="0"/>
        <w:widowControl w:val="0"/>
        <w:kinsoku/>
        <w:wordWrap/>
        <w:overflowPunct/>
        <w:topLinePunct w:val="0"/>
        <w:autoSpaceDE/>
        <w:autoSpaceDN/>
        <w:bidi w:val="0"/>
        <w:adjustRightInd/>
        <w:snapToGrid/>
        <w:spacing w:line="600" w:lineRule="exact"/>
        <w:ind w:firstLine="640"/>
        <w:jc w:val="righ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960" w:firstLine="64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曲靖市沾益区人民政府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2023年9月19日</w:t>
      </w:r>
    </w:p>
    <w:sectPr>
      <w:headerReference r:id="rId7" w:type="first"/>
      <w:footerReference r:id="rId10" w:type="first"/>
      <w:headerReference r:id="rId5" w:type="default"/>
      <w:footerReference r:id="rId8" w:type="default"/>
      <w:headerReference r:id="rId6" w:type="even"/>
      <w:footerReference r:id="rId9" w:type="even"/>
      <w:pgSz w:w="11905" w:h="16837"/>
      <w:pgMar w:top="1871" w:right="1474" w:bottom="1304" w:left="1588" w:header="567" w:footer="1474" w:gutter="0"/>
      <w:pgNumType w:start="1"/>
      <w:cols w:space="368" w:num="1"/>
      <w:docGrid w:linePitch="4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0"/>
      </w:pPr>
      <w:r>
        <w:separator/>
      </w:r>
    </w:p>
  </w:endnote>
  <w:endnote w:type="continuationSeparator" w:id="1">
    <w:p>
      <w:pPr>
        <w:spacing w:line="240" w:lineRule="auto"/>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C051BF40-2B8E-407B-9962-B90C014674EB}"/>
  </w:font>
  <w:font w:name="方正仿宋_GBK">
    <w:altName w:val="Arial Unicode MS"/>
    <w:panose1 w:val="03000509000000000000"/>
    <w:charset w:val="86"/>
    <w:family w:val="auto"/>
    <w:pitch w:val="default"/>
    <w:sig w:usb0="00000000" w:usb1="00000000" w:usb2="00000000" w:usb3="00000000" w:csb0="00040000" w:csb1="00000000"/>
    <w:embedRegular r:id="rId2" w:fontKey="{E8CEC2B6-3F9E-4E6D-9B25-425C6F44F7B3}"/>
  </w:font>
  <w:font w:name="方正黑体_GBK">
    <w:altName w:val="Arial Unicode MS"/>
    <w:panose1 w:val="03000509000000000000"/>
    <w:charset w:val="86"/>
    <w:family w:val="auto"/>
    <w:pitch w:val="default"/>
    <w:sig w:usb0="00000000" w:usb1="00000000" w:usb2="00000000" w:usb3="00000000" w:csb0="00040000" w:csb1="00000000"/>
    <w:embedRegular r:id="rId3" w:fontKey="{8F8210A5-8B84-48F7-932E-3C7AAA6764FA}"/>
  </w:font>
  <w:font w:name="方正楷体_GBK">
    <w:panose1 w:val="02000000000000000000"/>
    <w:charset w:val="86"/>
    <w:family w:val="auto"/>
    <w:pitch w:val="default"/>
    <w:sig w:usb0="800002BF" w:usb1="38CF7CFA" w:usb2="00000016" w:usb3="00000000" w:csb0="00040000" w:csb1="00000000"/>
    <w:embedRegular r:id="rId4" w:fontKey="{163E51F3-C4B8-4195-BC54-30B6F09633E6}"/>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5</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w:pict>
        <v:shape id="文本框 1027" o:spid="_x0000_s4097" o:spt="202" type="#_x0000_t202" style="position:absolute;left:0pt;margin-left:87.45pt;margin-top:755.25pt;height:14.15pt;width:442.2pt;mso-position-horizontal-relative:page;mso-position-vertical-relative:page;z-index:-25165619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">
          <v:path/>
          <v:fill on="f" focussize="0,0"/>
          <v:stroke on="f" joinstyle="miter"/>
          <v:imagedata o:title=""/>
          <o:lock v:ext="edit"/>
          <v:shadow on="t" color="#A0A0A4" offset="0pt,0pt"/>
          <v:textbox inset="0mm,0mm,0mm,0mm"/>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0"/>
      </w:pPr>
      <w:r>
        <w:separator/>
      </w:r>
    </w:p>
  </w:footnote>
  <w:footnote w:type="continuationSeparator" w:id="1">
    <w:p>
      <w:pPr>
        <w:spacing w:line="240" w:lineRule="auto"/>
        <w:ind w:firstLine="6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w:pict>
        <v:shape id="文本框 1025" o:spid="_x0000_s4098" o:spt="202" type="#_x0000_t202" style="position:absolute;left:0pt;margin-left:79.35pt;margin-top:28.3pt;height:14.15pt;width:442.2pt;mso-position-horizontal-relative:page;mso-position-vertical-relative:page;z-index:-25165619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">
          <v:path/>
          <v:fill on="f" focussize="0,0"/>
          <v:stroke on="f" joinstyle="miter"/>
          <v:imagedata o:title=""/>
          <o:lock v:ext="edit"/>
          <v:shadow on="t" color="#A0A0A4" offset="0pt,0p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w:pict>
        <v:shape id="文本框 1026" o:spid="_x0000_s4099" o:spt="202" type="#_x0000_t202" style="position:absolute;left:0pt;margin-left:79.35pt;margin-top:28.3pt;height:14.15pt;width:442.2pt;mso-position-horizontal-relative:page;mso-position-vertical-relative:page;z-index:-25165721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">
          <v:path/>
          <v:fill on="f" focussize="0,0"/>
          <v:stroke on="f" joinstyle="miter"/>
          <v:imagedata o:title=""/>
          <o:lock v:ext="edit"/>
          <v:shadow on="t" color="#A0A0A4" offset="0pt,0pt"/>
          <v:textbox inset="0mm,0mm,0mm,0m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WFmNjE0ZmFiMDk4NGM0NGVjMjZiZDg1NjVhN2RlNTgifQ=="/>
  </w:docVars>
  <w:rsids>
    <w:rsidRoot w:val="00B978B1"/>
    <w:rsid w:val="0000261F"/>
    <w:rsid w:val="00006A84"/>
    <w:rsid w:val="00014AB2"/>
    <w:rsid w:val="00014F8A"/>
    <w:rsid w:val="0002456F"/>
    <w:rsid w:val="00032E25"/>
    <w:rsid w:val="00035E6C"/>
    <w:rsid w:val="000365CE"/>
    <w:rsid w:val="000408A2"/>
    <w:rsid w:val="00044532"/>
    <w:rsid w:val="00044A79"/>
    <w:rsid w:val="00046DDC"/>
    <w:rsid w:val="00047D0A"/>
    <w:rsid w:val="00050241"/>
    <w:rsid w:val="00050CFE"/>
    <w:rsid w:val="00052C5F"/>
    <w:rsid w:val="00054F55"/>
    <w:rsid w:val="00055A07"/>
    <w:rsid w:val="000573E7"/>
    <w:rsid w:val="0006019B"/>
    <w:rsid w:val="00071098"/>
    <w:rsid w:val="00074A66"/>
    <w:rsid w:val="0008245D"/>
    <w:rsid w:val="00083D9C"/>
    <w:rsid w:val="00094F03"/>
    <w:rsid w:val="000A51D1"/>
    <w:rsid w:val="000A54F6"/>
    <w:rsid w:val="000A5971"/>
    <w:rsid w:val="000A79EE"/>
    <w:rsid w:val="000A7C9F"/>
    <w:rsid w:val="000B1659"/>
    <w:rsid w:val="000B3FDB"/>
    <w:rsid w:val="000B73CC"/>
    <w:rsid w:val="000C0B44"/>
    <w:rsid w:val="000C1F02"/>
    <w:rsid w:val="000D1EA4"/>
    <w:rsid w:val="000E28E2"/>
    <w:rsid w:val="000F101F"/>
    <w:rsid w:val="000F5C51"/>
    <w:rsid w:val="00100F5B"/>
    <w:rsid w:val="0010277F"/>
    <w:rsid w:val="00104A47"/>
    <w:rsid w:val="00110985"/>
    <w:rsid w:val="00110F47"/>
    <w:rsid w:val="0012027B"/>
    <w:rsid w:val="0012177E"/>
    <w:rsid w:val="0012290B"/>
    <w:rsid w:val="001229D9"/>
    <w:rsid w:val="0012496D"/>
    <w:rsid w:val="001255DE"/>
    <w:rsid w:val="001256FD"/>
    <w:rsid w:val="001262CF"/>
    <w:rsid w:val="001273E3"/>
    <w:rsid w:val="00130605"/>
    <w:rsid w:val="00132D4E"/>
    <w:rsid w:val="001428DD"/>
    <w:rsid w:val="0014679F"/>
    <w:rsid w:val="00146B59"/>
    <w:rsid w:val="00150CFF"/>
    <w:rsid w:val="00157A22"/>
    <w:rsid w:val="00170A95"/>
    <w:rsid w:val="0017520C"/>
    <w:rsid w:val="00176F07"/>
    <w:rsid w:val="001803ED"/>
    <w:rsid w:val="00183C6F"/>
    <w:rsid w:val="00183CF7"/>
    <w:rsid w:val="00193351"/>
    <w:rsid w:val="00197984"/>
    <w:rsid w:val="00197C60"/>
    <w:rsid w:val="001A3223"/>
    <w:rsid w:val="001B609D"/>
    <w:rsid w:val="001C2E88"/>
    <w:rsid w:val="001C5BA3"/>
    <w:rsid w:val="001D69B3"/>
    <w:rsid w:val="001D70B5"/>
    <w:rsid w:val="001D7229"/>
    <w:rsid w:val="001E57CB"/>
    <w:rsid w:val="001E698B"/>
    <w:rsid w:val="001E7015"/>
    <w:rsid w:val="001F05D5"/>
    <w:rsid w:val="001F1DF4"/>
    <w:rsid w:val="00201753"/>
    <w:rsid w:val="002018C0"/>
    <w:rsid w:val="002023BE"/>
    <w:rsid w:val="00203D5B"/>
    <w:rsid w:val="00204864"/>
    <w:rsid w:val="002079FE"/>
    <w:rsid w:val="00211F02"/>
    <w:rsid w:val="002155F8"/>
    <w:rsid w:val="002273E6"/>
    <w:rsid w:val="00233F82"/>
    <w:rsid w:val="0024175B"/>
    <w:rsid w:val="00242FD6"/>
    <w:rsid w:val="00244768"/>
    <w:rsid w:val="0025010A"/>
    <w:rsid w:val="00252F35"/>
    <w:rsid w:val="0025396A"/>
    <w:rsid w:val="00265E52"/>
    <w:rsid w:val="00267C23"/>
    <w:rsid w:val="00270120"/>
    <w:rsid w:val="00271501"/>
    <w:rsid w:val="00275CF8"/>
    <w:rsid w:val="002763F3"/>
    <w:rsid w:val="002872C8"/>
    <w:rsid w:val="0029047C"/>
    <w:rsid w:val="00290CB6"/>
    <w:rsid w:val="002910F8"/>
    <w:rsid w:val="002927A0"/>
    <w:rsid w:val="00294A9B"/>
    <w:rsid w:val="00296180"/>
    <w:rsid w:val="0029764A"/>
    <w:rsid w:val="002A18D9"/>
    <w:rsid w:val="002A1B07"/>
    <w:rsid w:val="002A2EBD"/>
    <w:rsid w:val="002B081A"/>
    <w:rsid w:val="002B194A"/>
    <w:rsid w:val="002C0205"/>
    <w:rsid w:val="002C670B"/>
    <w:rsid w:val="002C772B"/>
    <w:rsid w:val="002D030A"/>
    <w:rsid w:val="002D2463"/>
    <w:rsid w:val="002D4644"/>
    <w:rsid w:val="002E401B"/>
    <w:rsid w:val="002E45C1"/>
    <w:rsid w:val="002E575E"/>
    <w:rsid w:val="002F24F7"/>
    <w:rsid w:val="002F2675"/>
    <w:rsid w:val="002F2C3D"/>
    <w:rsid w:val="002F6DC2"/>
    <w:rsid w:val="00304733"/>
    <w:rsid w:val="003057FC"/>
    <w:rsid w:val="0030582F"/>
    <w:rsid w:val="00306A17"/>
    <w:rsid w:val="003102B4"/>
    <w:rsid w:val="00311646"/>
    <w:rsid w:val="00316117"/>
    <w:rsid w:val="003222AF"/>
    <w:rsid w:val="0032244D"/>
    <w:rsid w:val="003312F8"/>
    <w:rsid w:val="0033136D"/>
    <w:rsid w:val="003350CF"/>
    <w:rsid w:val="00335687"/>
    <w:rsid w:val="00336821"/>
    <w:rsid w:val="003424C6"/>
    <w:rsid w:val="00353600"/>
    <w:rsid w:val="00354E7C"/>
    <w:rsid w:val="003573B2"/>
    <w:rsid w:val="00362E22"/>
    <w:rsid w:val="00363C71"/>
    <w:rsid w:val="003666C9"/>
    <w:rsid w:val="003666D1"/>
    <w:rsid w:val="00370DA7"/>
    <w:rsid w:val="00377424"/>
    <w:rsid w:val="00390925"/>
    <w:rsid w:val="003A1C96"/>
    <w:rsid w:val="003A3D17"/>
    <w:rsid w:val="003A5330"/>
    <w:rsid w:val="003A59F4"/>
    <w:rsid w:val="003B1B4B"/>
    <w:rsid w:val="003B480A"/>
    <w:rsid w:val="003C6B6D"/>
    <w:rsid w:val="003D0297"/>
    <w:rsid w:val="003D1601"/>
    <w:rsid w:val="003D77BA"/>
    <w:rsid w:val="003E1FCE"/>
    <w:rsid w:val="003E3E8C"/>
    <w:rsid w:val="003E5FCC"/>
    <w:rsid w:val="003F10CF"/>
    <w:rsid w:val="003F3353"/>
    <w:rsid w:val="0040034E"/>
    <w:rsid w:val="00400C7A"/>
    <w:rsid w:val="004013CF"/>
    <w:rsid w:val="00410D26"/>
    <w:rsid w:val="00426AA0"/>
    <w:rsid w:val="004327D2"/>
    <w:rsid w:val="0043406D"/>
    <w:rsid w:val="004341E4"/>
    <w:rsid w:val="00436B04"/>
    <w:rsid w:val="004407B5"/>
    <w:rsid w:val="0044370F"/>
    <w:rsid w:val="0044506F"/>
    <w:rsid w:val="004518BD"/>
    <w:rsid w:val="00451A02"/>
    <w:rsid w:val="00453E8D"/>
    <w:rsid w:val="004576AB"/>
    <w:rsid w:val="00465DFD"/>
    <w:rsid w:val="00467D8B"/>
    <w:rsid w:val="00475EA1"/>
    <w:rsid w:val="00480105"/>
    <w:rsid w:val="004802D8"/>
    <w:rsid w:val="00481155"/>
    <w:rsid w:val="0048545B"/>
    <w:rsid w:val="00487CB7"/>
    <w:rsid w:val="00487EAD"/>
    <w:rsid w:val="00492DB4"/>
    <w:rsid w:val="00496023"/>
    <w:rsid w:val="004A70E4"/>
    <w:rsid w:val="004B1CDD"/>
    <w:rsid w:val="004B7CCE"/>
    <w:rsid w:val="004C1208"/>
    <w:rsid w:val="004C1AAD"/>
    <w:rsid w:val="004C4BDB"/>
    <w:rsid w:val="004C5D98"/>
    <w:rsid w:val="004C6E05"/>
    <w:rsid w:val="004C7FB3"/>
    <w:rsid w:val="004D1BF9"/>
    <w:rsid w:val="004D5B46"/>
    <w:rsid w:val="004E03FC"/>
    <w:rsid w:val="004E485F"/>
    <w:rsid w:val="004E4CA1"/>
    <w:rsid w:val="00505677"/>
    <w:rsid w:val="00506C28"/>
    <w:rsid w:val="0051139A"/>
    <w:rsid w:val="005141C9"/>
    <w:rsid w:val="0051554E"/>
    <w:rsid w:val="0052012B"/>
    <w:rsid w:val="0052183D"/>
    <w:rsid w:val="00524A88"/>
    <w:rsid w:val="00525BAB"/>
    <w:rsid w:val="00525D20"/>
    <w:rsid w:val="00526ECD"/>
    <w:rsid w:val="005438EB"/>
    <w:rsid w:val="00545376"/>
    <w:rsid w:val="00547553"/>
    <w:rsid w:val="00551E58"/>
    <w:rsid w:val="00552FF2"/>
    <w:rsid w:val="005532AA"/>
    <w:rsid w:val="00566730"/>
    <w:rsid w:val="00566DA6"/>
    <w:rsid w:val="00571903"/>
    <w:rsid w:val="0057295B"/>
    <w:rsid w:val="00572D27"/>
    <w:rsid w:val="00582E5A"/>
    <w:rsid w:val="00584F86"/>
    <w:rsid w:val="005850E8"/>
    <w:rsid w:val="005869BD"/>
    <w:rsid w:val="00586F9D"/>
    <w:rsid w:val="0059441E"/>
    <w:rsid w:val="00595048"/>
    <w:rsid w:val="005A0FC8"/>
    <w:rsid w:val="005A163D"/>
    <w:rsid w:val="005B5011"/>
    <w:rsid w:val="005B7DAD"/>
    <w:rsid w:val="005C0C45"/>
    <w:rsid w:val="005C1B46"/>
    <w:rsid w:val="005C445E"/>
    <w:rsid w:val="005C4CE0"/>
    <w:rsid w:val="005C6379"/>
    <w:rsid w:val="005D2AC5"/>
    <w:rsid w:val="005D78F3"/>
    <w:rsid w:val="005D7ED4"/>
    <w:rsid w:val="005E3C06"/>
    <w:rsid w:val="005E4BFC"/>
    <w:rsid w:val="005E799C"/>
    <w:rsid w:val="005F2D5B"/>
    <w:rsid w:val="005F5452"/>
    <w:rsid w:val="0060289F"/>
    <w:rsid w:val="00603FD8"/>
    <w:rsid w:val="00606EA4"/>
    <w:rsid w:val="006070D4"/>
    <w:rsid w:val="00610784"/>
    <w:rsid w:val="0061292E"/>
    <w:rsid w:val="00614B37"/>
    <w:rsid w:val="00616084"/>
    <w:rsid w:val="00621C86"/>
    <w:rsid w:val="0062418D"/>
    <w:rsid w:val="00627686"/>
    <w:rsid w:val="00632EB6"/>
    <w:rsid w:val="006357DD"/>
    <w:rsid w:val="00643D02"/>
    <w:rsid w:val="00644AC9"/>
    <w:rsid w:val="00644CAB"/>
    <w:rsid w:val="00645BC8"/>
    <w:rsid w:val="00647809"/>
    <w:rsid w:val="00653FFC"/>
    <w:rsid w:val="00660AD6"/>
    <w:rsid w:val="00660B4E"/>
    <w:rsid w:val="00662ACA"/>
    <w:rsid w:val="00665F06"/>
    <w:rsid w:val="00674099"/>
    <w:rsid w:val="00675011"/>
    <w:rsid w:val="00675997"/>
    <w:rsid w:val="00684DD7"/>
    <w:rsid w:val="006875CD"/>
    <w:rsid w:val="00687A19"/>
    <w:rsid w:val="00692C61"/>
    <w:rsid w:val="00693F5A"/>
    <w:rsid w:val="00694618"/>
    <w:rsid w:val="00694B64"/>
    <w:rsid w:val="006954C5"/>
    <w:rsid w:val="006963AF"/>
    <w:rsid w:val="00697202"/>
    <w:rsid w:val="006A7050"/>
    <w:rsid w:val="006B19CD"/>
    <w:rsid w:val="006C172A"/>
    <w:rsid w:val="006C3369"/>
    <w:rsid w:val="006C38FC"/>
    <w:rsid w:val="006C4379"/>
    <w:rsid w:val="006C49ED"/>
    <w:rsid w:val="006D0B51"/>
    <w:rsid w:val="006D5689"/>
    <w:rsid w:val="006D5D2E"/>
    <w:rsid w:val="006D667D"/>
    <w:rsid w:val="006E0179"/>
    <w:rsid w:val="006E08CA"/>
    <w:rsid w:val="006E19C4"/>
    <w:rsid w:val="006E244A"/>
    <w:rsid w:val="006E2DA0"/>
    <w:rsid w:val="006E36B9"/>
    <w:rsid w:val="006E6EAD"/>
    <w:rsid w:val="006F1ED8"/>
    <w:rsid w:val="006F25F6"/>
    <w:rsid w:val="006F7B7A"/>
    <w:rsid w:val="00700434"/>
    <w:rsid w:val="007010DC"/>
    <w:rsid w:val="007056A7"/>
    <w:rsid w:val="00711B4B"/>
    <w:rsid w:val="00716D30"/>
    <w:rsid w:val="00724552"/>
    <w:rsid w:val="00725923"/>
    <w:rsid w:val="00730E50"/>
    <w:rsid w:val="0073375F"/>
    <w:rsid w:val="00735270"/>
    <w:rsid w:val="0074261D"/>
    <w:rsid w:val="00745DA5"/>
    <w:rsid w:val="00752877"/>
    <w:rsid w:val="007552E5"/>
    <w:rsid w:val="00757466"/>
    <w:rsid w:val="007635E8"/>
    <w:rsid w:val="00766E70"/>
    <w:rsid w:val="00771200"/>
    <w:rsid w:val="00775D47"/>
    <w:rsid w:val="007774C6"/>
    <w:rsid w:val="00780879"/>
    <w:rsid w:val="00792113"/>
    <w:rsid w:val="00794B4D"/>
    <w:rsid w:val="00794D9F"/>
    <w:rsid w:val="00795221"/>
    <w:rsid w:val="007953BA"/>
    <w:rsid w:val="00795723"/>
    <w:rsid w:val="007963A7"/>
    <w:rsid w:val="007A32CB"/>
    <w:rsid w:val="007A7F3C"/>
    <w:rsid w:val="007B2788"/>
    <w:rsid w:val="007B37C8"/>
    <w:rsid w:val="007C3493"/>
    <w:rsid w:val="007C683B"/>
    <w:rsid w:val="007C6E47"/>
    <w:rsid w:val="007D2C8A"/>
    <w:rsid w:val="007D7B3D"/>
    <w:rsid w:val="007D7D26"/>
    <w:rsid w:val="007E13CB"/>
    <w:rsid w:val="007E2D33"/>
    <w:rsid w:val="007E403D"/>
    <w:rsid w:val="007E6674"/>
    <w:rsid w:val="007F2F33"/>
    <w:rsid w:val="007F43D0"/>
    <w:rsid w:val="007F5052"/>
    <w:rsid w:val="007F7AE2"/>
    <w:rsid w:val="008014FE"/>
    <w:rsid w:val="00803318"/>
    <w:rsid w:val="0080335D"/>
    <w:rsid w:val="0080733A"/>
    <w:rsid w:val="00811C36"/>
    <w:rsid w:val="00813D37"/>
    <w:rsid w:val="00813FCB"/>
    <w:rsid w:val="008158A9"/>
    <w:rsid w:val="008168B2"/>
    <w:rsid w:val="008278D6"/>
    <w:rsid w:val="00835EA5"/>
    <w:rsid w:val="00846A97"/>
    <w:rsid w:val="00847BCA"/>
    <w:rsid w:val="008506E1"/>
    <w:rsid w:val="008547AA"/>
    <w:rsid w:val="00862B8B"/>
    <w:rsid w:val="0086457F"/>
    <w:rsid w:val="0086600E"/>
    <w:rsid w:val="00877554"/>
    <w:rsid w:val="00882ABE"/>
    <w:rsid w:val="008857B3"/>
    <w:rsid w:val="00890B3F"/>
    <w:rsid w:val="008921D0"/>
    <w:rsid w:val="00895DBE"/>
    <w:rsid w:val="008A3E5E"/>
    <w:rsid w:val="008B2479"/>
    <w:rsid w:val="008B251A"/>
    <w:rsid w:val="008C0110"/>
    <w:rsid w:val="008C0635"/>
    <w:rsid w:val="008C1857"/>
    <w:rsid w:val="008C7207"/>
    <w:rsid w:val="008D7CF4"/>
    <w:rsid w:val="008E1613"/>
    <w:rsid w:val="008E4F97"/>
    <w:rsid w:val="008E51F0"/>
    <w:rsid w:val="008F120A"/>
    <w:rsid w:val="008F49E6"/>
    <w:rsid w:val="008F7279"/>
    <w:rsid w:val="00904E08"/>
    <w:rsid w:val="00904ED1"/>
    <w:rsid w:val="00906107"/>
    <w:rsid w:val="00907FA5"/>
    <w:rsid w:val="00915AE9"/>
    <w:rsid w:val="0092127B"/>
    <w:rsid w:val="00922D55"/>
    <w:rsid w:val="00923E5B"/>
    <w:rsid w:val="00925084"/>
    <w:rsid w:val="009251AD"/>
    <w:rsid w:val="00930FBF"/>
    <w:rsid w:val="00934A57"/>
    <w:rsid w:val="00937F99"/>
    <w:rsid w:val="00937FFA"/>
    <w:rsid w:val="00940CB9"/>
    <w:rsid w:val="009422E5"/>
    <w:rsid w:val="009425D6"/>
    <w:rsid w:val="009438DF"/>
    <w:rsid w:val="00945865"/>
    <w:rsid w:val="00953BA3"/>
    <w:rsid w:val="00954A4E"/>
    <w:rsid w:val="0096268C"/>
    <w:rsid w:val="00962A3F"/>
    <w:rsid w:val="00966ECE"/>
    <w:rsid w:val="0097446A"/>
    <w:rsid w:val="00991890"/>
    <w:rsid w:val="009924BF"/>
    <w:rsid w:val="00995CB5"/>
    <w:rsid w:val="009A2070"/>
    <w:rsid w:val="009A29ED"/>
    <w:rsid w:val="009A6A68"/>
    <w:rsid w:val="009B4DD3"/>
    <w:rsid w:val="009B531C"/>
    <w:rsid w:val="009B581D"/>
    <w:rsid w:val="009C2308"/>
    <w:rsid w:val="009C29AC"/>
    <w:rsid w:val="009C3188"/>
    <w:rsid w:val="009E2584"/>
    <w:rsid w:val="009E4153"/>
    <w:rsid w:val="009E4879"/>
    <w:rsid w:val="009E6584"/>
    <w:rsid w:val="009E6BB5"/>
    <w:rsid w:val="009E6E91"/>
    <w:rsid w:val="009E709F"/>
    <w:rsid w:val="009F3262"/>
    <w:rsid w:val="009F5B00"/>
    <w:rsid w:val="009F6D70"/>
    <w:rsid w:val="00A05A9F"/>
    <w:rsid w:val="00A11A62"/>
    <w:rsid w:val="00A14945"/>
    <w:rsid w:val="00A223F5"/>
    <w:rsid w:val="00A307F0"/>
    <w:rsid w:val="00A3201C"/>
    <w:rsid w:val="00A333CD"/>
    <w:rsid w:val="00A468B1"/>
    <w:rsid w:val="00A52930"/>
    <w:rsid w:val="00A53203"/>
    <w:rsid w:val="00A55672"/>
    <w:rsid w:val="00A558B1"/>
    <w:rsid w:val="00A60082"/>
    <w:rsid w:val="00A60F69"/>
    <w:rsid w:val="00A71B48"/>
    <w:rsid w:val="00A73A39"/>
    <w:rsid w:val="00A74761"/>
    <w:rsid w:val="00A759B2"/>
    <w:rsid w:val="00A8013A"/>
    <w:rsid w:val="00A85495"/>
    <w:rsid w:val="00A96E47"/>
    <w:rsid w:val="00A971FE"/>
    <w:rsid w:val="00A97704"/>
    <w:rsid w:val="00AA4FFA"/>
    <w:rsid w:val="00AA724D"/>
    <w:rsid w:val="00AB2826"/>
    <w:rsid w:val="00AB32E8"/>
    <w:rsid w:val="00AB5FBB"/>
    <w:rsid w:val="00AC64BC"/>
    <w:rsid w:val="00AC6D39"/>
    <w:rsid w:val="00AD3FB9"/>
    <w:rsid w:val="00AD44CD"/>
    <w:rsid w:val="00AD5DDC"/>
    <w:rsid w:val="00AD5F58"/>
    <w:rsid w:val="00AD7298"/>
    <w:rsid w:val="00AD7579"/>
    <w:rsid w:val="00AE1AB7"/>
    <w:rsid w:val="00AE1AF1"/>
    <w:rsid w:val="00AF0960"/>
    <w:rsid w:val="00AF36B2"/>
    <w:rsid w:val="00AF5AD6"/>
    <w:rsid w:val="00AF61CD"/>
    <w:rsid w:val="00B00096"/>
    <w:rsid w:val="00B00688"/>
    <w:rsid w:val="00B01927"/>
    <w:rsid w:val="00B100AF"/>
    <w:rsid w:val="00B12060"/>
    <w:rsid w:val="00B12A51"/>
    <w:rsid w:val="00B13D91"/>
    <w:rsid w:val="00B26209"/>
    <w:rsid w:val="00B31C11"/>
    <w:rsid w:val="00B327F0"/>
    <w:rsid w:val="00B42762"/>
    <w:rsid w:val="00B4663F"/>
    <w:rsid w:val="00B51007"/>
    <w:rsid w:val="00B5476C"/>
    <w:rsid w:val="00B57ABB"/>
    <w:rsid w:val="00B640D7"/>
    <w:rsid w:val="00B6702F"/>
    <w:rsid w:val="00B71509"/>
    <w:rsid w:val="00B75B7C"/>
    <w:rsid w:val="00B76F85"/>
    <w:rsid w:val="00B84C89"/>
    <w:rsid w:val="00B934F8"/>
    <w:rsid w:val="00B958C7"/>
    <w:rsid w:val="00B95E95"/>
    <w:rsid w:val="00B978B1"/>
    <w:rsid w:val="00BA2600"/>
    <w:rsid w:val="00BB609D"/>
    <w:rsid w:val="00BC1C92"/>
    <w:rsid w:val="00BC6247"/>
    <w:rsid w:val="00BC738A"/>
    <w:rsid w:val="00BC77DA"/>
    <w:rsid w:val="00BD0F9B"/>
    <w:rsid w:val="00BD4253"/>
    <w:rsid w:val="00BD44E3"/>
    <w:rsid w:val="00BD4BB3"/>
    <w:rsid w:val="00BD5814"/>
    <w:rsid w:val="00BD6F37"/>
    <w:rsid w:val="00BD734A"/>
    <w:rsid w:val="00BD7668"/>
    <w:rsid w:val="00BE132E"/>
    <w:rsid w:val="00BE31C0"/>
    <w:rsid w:val="00BF0182"/>
    <w:rsid w:val="00BF45A0"/>
    <w:rsid w:val="00BF542C"/>
    <w:rsid w:val="00BF5B8B"/>
    <w:rsid w:val="00BF6499"/>
    <w:rsid w:val="00BF6BC4"/>
    <w:rsid w:val="00C02DC1"/>
    <w:rsid w:val="00C06EF3"/>
    <w:rsid w:val="00C07DED"/>
    <w:rsid w:val="00C111F2"/>
    <w:rsid w:val="00C14091"/>
    <w:rsid w:val="00C150D5"/>
    <w:rsid w:val="00C30D84"/>
    <w:rsid w:val="00C32329"/>
    <w:rsid w:val="00C326F6"/>
    <w:rsid w:val="00C34C5F"/>
    <w:rsid w:val="00C37468"/>
    <w:rsid w:val="00C4105B"/>
    <w:rsid w:val="00C410E2"/>
    <w:rsid w:val="00C42440"/>
    <w:rsid w:val="00C444F7"/>
    <w:rsid w:val="00C4509D"/>
    <w:rsid w:val="00C46896"/>
    <w:rsid w:val="00C50E73"/>
    <w:rsid w:val="00C5305B"/>
    <w:rsid w:val="00C5490A"/>
    <w:rsid w:val="00C60C33"/>
    <w:rsid w:val="00C61077"/>
    <w:rsid w:val="00C63497"/>
    <w:rsid w:val="00C81F34"/>
    <w:rsid w:val="00C864AA"/>
    <w:rsid w:val="00C9259E"/>
    <w:rsid w:val="00C93168"/>
    <w:rsid w:val="00C94561"/>
    <w:rsid w:val="00C963A8"/>
    <w:rsid w:val="00C966F9"/>
    <w:rsid w:val="00CA11E4"/>
    <w:rsid w:val="00CA29EB"/>
    <w:rsid w:val="00CA4B2F"/>
    <w:rsid w:val="00CA622A"/>
    <w:rsid w:val="00CA7611"/>
    <w:rsid w:val="00CB0103"/>
    <w:rsid w:val="00CC1372"/>
    <w:rsid w:val="00CC3CB0"/>
    <w:rsid w:val="00CC4B07"/>
    <w:rsid w:val="00CC4C58"/>
    <w:rsid w:val="00CC55A3"/>
    <w:rsid w:val="00CD1B9F"/>
    <w:rsid w:val="00CD4F88"/>
    <w:rsid w:val="00CE16A4"/>
    <w:rsid w:val="00CE3CBA"/>
    <w:rsid w:val="00CF005A"/>
    <w:rsid w:val="00CF1547"/>
    <w:rsid w:val="00CF5007"/>
    <w:rsid w:val="00CF5CD5"/>
    <w:rsid w:val="00CF723D"/>
    <w:rsid w:val="00D0020D"/>
    <w:rsid w:val="00D00C28"/>
    <w:rsid w:val="00D0497E"/>
    <w:rsid w:val="00D07319"/>
    <w:rsid w:val="00D12CF9"/>
    <w:rsid w:val="00D13A13"/>
    <w:rsid w:val="00D25CEA"/>
    <w:rsid w:val="00D30C83"/>
    <w:rsid w:val="00D31520"/>
    <w:rsid w:val="00D31927"/>
    <w:rsid w:val="00D33539"/>
    <w:rsid w:val="00D35F14"/>
    <w:rsid w:val="00D40707"/>
    <w:rsid w:val="00D42C71"/>
    <w:rsid w:val="00D43694"/>
    <w:rsid w:val="00D44669"/>
    <w:rsid w:val="00D4541A"/>
    <w:rsid w:val="00D477F6"/>
    <w:rsid w:val="00D503FA"/>
    <w:rsid w:val="00D50F1A"/>
    <w:rsid w:val="00D5547E"/>
    <w:rsid w:val="00D55B2D"/>
    <w:rsid w:val="00D55E24"/>
    <w:rsid w:val="00D56BAD"/>
    <w:rsid w:val="00D611D9"/>
    <w:rsid w:val="00D62C94"/>
    <w:rsid w:val="00D639FF"/>
    <w:rsid w:val="00D71C22"/>
    <w:rsid w:val="00D74D90"/>
    <w:rsid w:val="00D80552"/>
    <w:rsid w:val="00D830E1"/>
    <w:rsid w:val="00D84259"/>
    <w:rsid w:val="00D92AFB"/>
    <w:rsid w:val="00D96B10"/>
    <w:rsid w:val="00D972D3"/>
    <w:rsid w:val="00DA0577"/>
    <w:rsid w:val="00DA224D"/>
    <w:rsid w:val="00DA3800"/>
    <w:rsid w:val="00DA4FBB"/>
    <w:rsid w:val="00DA58C9"/>
    <w:rsid w:val="00DA5C94"/>
    <w:rsid w:val="00DB10AE"/>
    <w:rsid w:val="00DC18F4"/>
    <w:rsid w:val="00DC1EFA"/>
    <w:rsid w:val="00DC27BD"/>
    <w:rsid w:val="00DC335D"/>
    <w:rsid w:val="00DC50E8"/>
    <w:rsid w:val="00DC75B2"/>
    <w:rsid w:val="00DD460A"/>
    <w:rsid w:val="00DE0F3C"/>
    <w:rsid w:val="00DE4150"/>
    <w:rsid w:val="00DE4723"/>
    <w:rsid w:val="00DF02C0"/>
    <w:rsid w:val="00DF3464"/>
    <w:rsid w:val="00E1351A"/>
    <w:rsid w:val="00E13E34"/>
    <w:rsid w:val="00E16DDC"/>
    <w:rsid w:val="00E25CD8"/>
    <w:rsid w:val="00E25E0A"/>
    <w:rsid w:val="00E27187"/>
    <w:rsid w:val="00E36E9F"/>
    <w:rsid w:val="00E374D1"/>
    <w:rsid w:val="00E40CDA"/>
    <w:rsid w:val="00E42E72"/>
    <w:rsid w:val="00E460C7"/>
    <w:rsid w:val="00E46556"/>
    <w:rsid w:val="00E51965"/>
    <w:rsid w:val="00E52145"/>
    <w:rsid w:val="00E53FED"/>
    <w:rsid w:val="00E60AA9"/>
    <w:rsid w:val="00E63B61"/>
    <w:rsid w:val="00E649DB"/>
    <w:rsid w:val="00E64B99"/>
    <w:rsid w:val="00E719E1"/>
    <w:rsid w:val="00E72021"/>
    <w:rsid w:val="00E74D1E"/>
    <w:rsid w:val="00E76BDE"/>
    <w:rsid w:val="00E77F97"/>
    <w:rsid w:val="00E80687"/>
    <w:rsid w:val="00E8181E"/>
    <w:rsid w:val="00E81B77"/>
    <w:rsid w:val="00E837E6"/>
    <w:rsid w:val="00E87791"/>
    <w:rsid w:val="00E92506"/>
    <w:rsid w:val="00E92EF8"/>
    <w:rsid w:val="00E945C7"/>
    <w:rsid w:val="00EA3CCD"/>
    <w:rsid w:val="00EA55B8"/>
    <w:rsid w:val="00EA7473"/>
    <w:rsid w:val="00EB5C88"/>
    <w:rsid w:val="00EC0DBF"/>
    <w:rsid w:val="00EC388B"/>
    <w:rsid w:val="00EC43AA"/>
    <w:rsid w:val="00EC555D"/>
    <w:rsid w:val="00EC7329"/>
    <w:rsid w:val="00ED2E98"/>
    <w:rsid w:val="00ED6016"/>
    <w:rsid w:val="00EE1C09"/>
    <w:rsid w:val="00EE2118"/>
    <w:rsid w:val="00EE29C8"/>
    <w:rsid w:val="00EE5026"/>
    <w:rsid w:val="00EE68AE"/>
    <w:rsid w:val="00EE775A"/>
    <w:rsid w:val="00EF36FB"/>
    <w:rsid w:val="00EF58DB"/>
    <w:rsid w:val="00F0010C"/>
    <w:rsid w:val="00F01B72"/>
    <w:rsid w:val="00F03661"/>
    <w:rsid w:val="00F113B9"/>
    <w:rsid w:val="00F16A76"/>
    <w:rsid w:val="00F1753B"/>
    <w:rsid w:val="00F2096C"/>
    <w:rsid w:val="00F2169E"/>
    <w:rsid w:val="00F2343A"/>
    <w:rsid w:val="00F25FD4"/>
    <w:rsid w:val="00F2609A"/>
    <w:rsid w:val="00F27358"/>
    <w:rsid w:val="00F347B0"/>
    <w:rsid w:val="00F35C9D"/>
    <w:rsid w:val="00F37FB4"/>
    <w:rsid w:val="00F50CDF"/>
    <w:rsid w:val="00F53F2D"/>
    <w:rsid w:val="00F547DB"/>
    <w:rsid w:val="00F57DC4"/>
    <w:rsid w:val="00F62969"/>
    <w:rsid w:val="00F640D7"/>
    <w:rsid w:val="00F66128"/>
    <w:rsid w:val="00F743AF"/>
    <w:rsid w:val="00F7499F"/>
    <w:rsid w:val="00F83F76"/>
    <w:rsid w:val="00F864B6"/>
    <w:rsid w:val="00F86E43"/>
    <w:rsid w:val="00F90FA9"/>
    <w:rsid w:val="00F9241C"/>
    <w:rsid w:val="00F93B67"/>
    <w:rsid w:val="00F9496C"/>
    <w:rsid w:val="00FA09F5"/>
    <w:rsid w:val="00FA33DC"/>
    <w:rsid w:val="00FA75AD"/>
    <w:rsid w:val="00FB32FB"/>
    <w:rsid w:val="00FB47F5"/>
    <w:rsid w:val="00FC3D03"/>
    <w:rsid w:val="00FC3D3C"/>
    <w:rsid w:val="00FC58E3"/>
    <w:rsid w:val="00FC6721"/>
    <w:rsid w:val="00FD1EB5"/>
    <w:rsid w:val="00FD5484"/>
    <w:rsid w:val="00FE4868"/>
    <w:rsid w:val="00FE4F76"/>
    <w:rsid w:val="00FF042F"/>
    <w:rsid w:val="00FF31A6"/>
    <w:rsid w:val="017936BE"/>
    <w:rsid w:val="01852063"/>
    <w:rsid w:val="01D6466C"/>
    <w:rsid w:val="01FD609D"/>
    <w:rsid w:val="025D08EA"/>
    <w:rsid w:val="026305F6"/>
    <w:rsid w:val="02671FF0"/>
    <w:rsid w:val="033B44CC"/>
    <w:rsid w:val="036A59B4"/>
    <w:rsid w:val="03D21409"/>
    <w:rsid w:val="040E46B8"/>
    <w:rsid w:val="04C9670A"/>
    <w:rsid w:val="04CF7A90"/>
    <w:rsid w:val="055E6E53"/>
    <w:rsid w:val="05B43A27"/>
    <w:rsid w:val="05E41A4E"/>
    <w:rsid w:val="06163BD1"/>
    <w:rsid w:val="06C61372"/>
    <w:rsid w:val="06F95014"/>
    <w:rsid w:val="074107DA"/>
    <w:rsid w:val="07472750"/>
    <w:rsid w:val="078828AD"/>
    <w:rsid w:val="083C3BDF"/>
    <w:rsid w:val="085B58CB"/>
    <w:rsid w:val="08A13C26"/>
    <w:rsid w:val="08D66DC4"/>
    <w:rsid w:val="09C95458"/>
    <w:rsid w:val="0A02010A"/>
    <w:rsid w:val="0A02683E"/>
    <w:rsid w:val="0A2F0DBE"/>
    <w:rsid w:val="0A374116"/>
    <w:rsid w:val="0A631BDE"/>
    <w:rsid w:val="0A9926DB"/>
    <w:rsid w:val="0AC05EBA"/>
    <w:rsid w:val="0B36617C"/>
    <w:rsid w:val="0BB14664"/>
    <w:rsid w:val="0C4B5C57"/>
    <w:rsid w:val="0D613984"/>
    <w:rsid w:val="0D941BE6"/>
    <w:rsid w:val="0DD95C10"/>
    <w:rsid w:val="0E0367E9"/>
    <w:rsid w:val="0E8F4032"/>
    <w:rsid w:val="0EA86F90"/>
    <w:rsid w:val="0F7E5DF3"/>
    <w:rsid w:val="0F8E3762"/>
    <w:rsid w:val="0FA47B58"/>
    <w:rsid w:val="0FCE2E27"/>
    <w:rsid w:val="0FF30ADF"/>
    <w:rsid w:val="102B2027"/>
    <w:rsid w:val="1079761D"/>
    <w:rsid w:val="10914580"/>
    <w:rsid w:val="12DE4274"/>
    <w:rsid w:val="13182D37"/>
    <w:rsid w:val="13586845"/>
    <w:rsid w:val="14A10B0A"/>
    <w:rsid w:val="162B4B2F"/>
    <w:rsid w:val="166D15EC"/>
    <w:rsid w:val="16854E0D"/>
    <w:rsid w:val="16D5311E"/>
    <w:rsid w:val="18155A97"/>
    <w:rsid w:val="18302E34"/>
    <w:rsid w:val="18381B9B"/>
    <w:rsid w:val="185F289D"/>
    <w:rsid w:val="19006747"/>
    <w:rsid w:val="192D0BBE"/>
    <w:rsid w:val="192F0DDA"/>
    <w:rsid w:val="1954439D"/>
    <w:rsid w:val="19687E48"/>
    <w:rsid w:val="1A8962C8"/>
    <w:rsid w:val="1ADA6B24"/>
    <w:rsid w:val="1B8829E2"/>
    <w:rsid w:val="1BCD0437"/>
    <w:rsid w:val="1BF41E67"/>
    <w:rsid w:val="1C654B13"/>
    <w:rsid w:val="1CAE2016"/>
    <w:rsid w:val="1CB11B06"/>
    <w:rsid w:val="1CE47DA5"/>
    <w:rsid w:val="1CFC7225"/>
    <w:rsid w:val="1D167BBB"/>
    <w:rsid w:val="1D547061"/>
    <w:rsid w:val="1E163B2A"/>
    <w:rsid w:val="1F100D66"/>
    <w:rsid w:val="1F501AAA"/>
    <w:rsid w:val="1F623207"/>
    <w:rsid w:val="1F6F2966"/>
    <w:rsid w:val="1F8F6677"/>
    <w:rsid w:val="1FAB0A8F"/>
    <w:rsid w:val="1FE92707"/>
    <w:rsid w:val="20482782"/>
    <w:rsid w:val="20B35E4D"/>
    <w:rsid w:val="20C55B80"/>
    <w:rsid w:val="20F87D04"/>
    <w:rsid w:val="218E2416"/>
    <w:rsid w:val="21907816"/>
    <w:rsid w:val="22743D02"/>
    <w:rsid w:val="22C34341"/>
    <w:rsid w:val="23F0560A"/>
    <w:rsid w:val="2452064C"/>
    <w:rsid w:val="24537401"/>
    <w:rsid w:val="24E76A0D"/>
    <w:rsid w:val="26040D33"/>
    <w:rsid w:val="26B446CD"/>
    <w:rsid w:val="26DE23D0"/>
    <w:rsid w:val="272858B9"/>
    <w:rsid w:val="273870AC"/>
    <w:rsid w:val="278018B7"/>
    <w:rsid w:val="27D52B4D"/>
    <w:rsid w:val="292F0982"/>
    <w:rsid w:val="299C6130"/>
    <w:rsid w:val="2A16744D"/>
    <w:rsid w:val="2A9036A3"/>
    <w:rsid w:val="2ACF203C"/>
    <w:rsid w:val="2C330639"/>
    <w:rsid w:val="2C414C55"/>
    <w:rsid w:val="2C932528"/>
    <w:rsid w:val="2CB05936"/>
    <w:rsid w:val="2CFA4E04"/>
    <w:rsid w:val="2D656721"/>
    <w:rsid w:val="2D9E1C33"/>
    <w:rsid w:val="2DA07759"/>
    <w:rsid w:val="2E224612"/>
    <w:rsid w:val="2E3F6F72"/>
    <w:rsid w:val="3082583C"/>
    <w:rsid w:val="309D61D2"/>
    <w:rsid w:val="30CE6CD3"/>
    <w:rsid w:val="30EC4669"/>
    <w:rsid w:val="313C59EB"/>
    <w:rsid w:val="31D64091"/>
    <w:rsid w:val="32AC094E"/>
    <w:rsid w:val="33024A12"/>
    <w:rsid w:val="33097902"/>
    <w:rsid w:val="34034EE6"/>
    <w:rsid w:val="34362BC5"/>
    <w:rsid w:val="34F12F90"/>
    <w:rsid w:val="35556A0D"/>
    <w:rsid w:val="35AD6EB7"/>
    <w:rsid w:val="36F84608"/>
    <w:rsid w:val="37357164"/>
    <w:rsid w:val="385E26EA"/>
    <w:rsid w:val="39AB7BB1"/>
    <w:rsid w:val="39B90520"/>
    <w:rsid w:val="39DD3AE3"/>
    <w:rsid w:val="3AFD2E2B"/>
    <w:rsid w:val="3B6E0E96"/>
    <w:rsid w:val="3B871F58"/>
    <w:rsid w:val="3B8E32E7"/>
    <w:rsid w:val="3BEC625F"/>
    <w:rsid w:val="3CC7225D"/>
    <w:rsid w:val="3D2C1009"/>
    <w:rsid w:val="3DB039E8"/>
    <w:rsid w:val="3DF75D55"/>
    <w:rsid w:val="3E4D56DB"/>
    <w:rsid w:val="3ED100BA"/>
    <w:rsid w:val="3FEF7833"/>
    <w:rsid w:val="40F24318"/>
    <w:rsid w:val="41C31810"/>
    <w:rsid w:val="41EA7D42"/>
    <w:rsid w:val="425863FC"/>
    <w:rsid w:val="430D71E7"/>
    <w:rsid w:val="44B0297C"/>
    <w:rsid w:val="44E877F1"/>
    <w:rsid w:val="46A55988"/>
    <w:rsid w:val="4723522B"/>
    <w:rsid w:val="47694C08"/>
    <w:rsid w:val="4783216D"/>
    <w:rsid w:val="47FB173F"/>
    <w:rsid w:val="4871646A"/>
    <w:rsid w:val="48B63E7D"/>
    <w:rsid w:val="49B91E77"/>
    <w:rsid w:val="49BC54C3"/>
    <w:rsid w:val="49E1192F"/>
    <w:rsid w:val="49F05DC0"/>
    <w:rsid w:val="4A9E35F3"/>
    <w:rsid w:val="4AD131F0"/>
    <w:rsid w:val="4BBF5216"/>
    <w:rsid w:val="4C2630C7"/>
    <w:rsid w:val="4C2A0E0A"/>
    <w:rsid w:val="4C612351"/>
    <w:rsid w:val="4CD82614"/>
    <w:rsid w:val="4CE54D31"/>
    <w:rsid w:val="4D3F2693"/>
    <w:rsid w:val="4DCE0368"/>
    <w:rsid w:val="4DDC25D7"/>
    <w:rsid w:val="4DE80F7C"/>
    <w:rsid w:val="4E7D1CEB"/>
    <w:rsid w:val="4ED17C62"/>
    <w:rsid w:val="50EF62F2"/>
    <w:rsid w:val="51194DEA"/>
    <w:rsid w:val="526F6233"/>
    <w:rsid w:val="543547EF"/>
    <w:rsid w:val="547075D6"/>
    <w:rsid w:val="54921C42"/>
    <w:rsid w:val="54DF1A41"/>
    <w:rsid w:val="554151F6"/>
    <w:rsid w:val="55E262B1"/>
    <w:rsid w:val="56223E40"/>
    <w:rsid w:val="57F77B42"/>
    <w:rsid w:val="58034073"/>
    <w:rsid w:val="58ED7447"/>
    <w:rsid w:val="58FA6008"/>
    <w:rsid w:val="5A0B4C97"/>
    <w:rsid w:val="5A47527D"/>
    <w:rsid w:val="5AD00DCE"/>
    <w:rsid w:val="5AE3148E"/>
    <w:rsid w:val="5BF925A6"/>
    <w:rsid w:val="5C2C297C"/>
    <w:rsid w:val="5CD4098D"/>
    <w:rsid w:val="5D335644"/>
    <w:rsid w:val="5E1C4361"/>
    <w:rsid w:val="5E714676"/>
    <w:rsid w:val="5E815992"/>
    <w:rsid w:val="5EB6477F"/>
    <w:rsid w:val="5F0E6369"/>
    <w:rsid w:val="5F5B57D1"/>
    <w:rsid w:val="60343BAD"/>
    <w:rsid w:val="606049A2"/>
    <w:rsid w:val="60793CB6"/>
    <w:rsid w:val="60854409"/>
    <w:rsid w:val="620C3034"/>
    <w:rsid w:val="621D5D25"/>
    <w:rsid w:val="631D6B7A"/>
    <w:rsid w:val="63556314"/>
    <w:rsid w:val="6377272F"/>
    <w:rsid w:val="64EA33D4"/>
    <w:rsid w:val="656E5DB3"/>
    <w:rsid w:val="65F20792"/>
    <w:rsid w:val="66A075D9"/>
    <w:rsid w:val="66AC2BAB"/>
    <w:rsid w:val="67136C12"/>
    <w:rsid w:val="67852F40"/>
    <w:rsid w:val="679715F1"/>
    <w:rsid w:val="69AE677E"/>
    <w:rsid w:val="69FA3E24"/>
    <w:rsid w:val="6A0A597F"/>
    <w:rsid w:val="6ACE4BFE"/>
    <w:rsid w:val="6AD14E1A"/>
    <w:rsid w:val="6AF91DA3"/>
    <w:rsid w:val="6B0F149F"/>
    <w:rsid w:val="6B3C24D8"/>
    <w:rsid w:val="6B79100E"/>
    <w:rsid w:val="6BAA776A"/>
    <w:rsid w:val="6BC26511"/>
    <w:rsid w:val="6C9F4AA4"/>
    <w:rsid w:val="6D1F1741"/>
    <w:rsid w:val="6D351920"/>
    <w:rsid w:val="6D526B82"/>
    <w:rsid w:val="6E250FD9"/>
    <w:rsid w:val="6EA0469A"/>
    <w:rsid w:val="6ED50C51"/>
    <w:rsid w:val="6EEC1DE4"/>
    <w:rsid w:val="6F593630"/>
    <w:rsid w:val="704E0CBB"/>
    <w:rsid w:val="70F01D72"/>
    <w:rsid w:val="713A4D9B"/>
    <w:rsid w:val="713D3AAD"/>
    <w:rsid w:val="71744751"/>
    <w:rsid w:val="72190B9D"/>
    <w:rsid w:val="7275252F"/>
    <w:rsid w:val="72895FDA"/>
    <w:rsid w:val="732B52E4"/>
    <w:rsid w:val="734B7734"/>
    <w:rsid w:val="739509AF"/>
    <w:rsid w:val="739C3AEB"/>
    <w:rsid w:val="740022CC"/>
    <w:rsid w:val="74051691"/>
    <w:rsid w:val="742F7F2A"/>
    <w:rsid w:val="74454183"/>
    <w:rsid w:val="74A26BA7"/>
    <w:rsid w:val="74C27DB3"/>
    <w:rsid w:val="75265D63"/>
    <w:rsid w:val="75473619"/>
    <w:rsid w:val="75826D11"/>
    <w:rsid w:val="75D87BF1"/>
    <w:rsid w:val="760616F0"/>
    <w:rsid w:val="76544B51"/>
    <w:rsid w:val="768F7D64"/>
    <w:rsid w:val="76A14C0C"/>
    <w:rsid w:val="76D852F0"/>
    <w:rsid w:val="78992E29"/>
    <w:rsid w:val="78A771BA"/>
    <w:rsid w:val="78BF1208"/>
    <w:rsid w:val="796230E1"/>
    <w:rsid w:val="7A0D5743"/>
    <w:rsid w:val="7B9F11A5"/>
    <w:rsid w:val="7BD209F2"/>
    <w:rsid w:val="7C1D1542"/>
    <w:rsid w:val="7C4F2043"/>
    <w:rsid w:val="7CE704CD"/>
    <w:rsid w:val="7D6B2EAC"/>
    <w:rsid w:val="7DF05160"/>
    <w:rsid w:val="7E2F6BBA"/>
    <w:rsid w:val="7F2D5EE7"/>
    <w:rsid w:val="7F4C0ABC"/>
    <w:rsid w:val="7F6C4CBA"/>
    <w:rsid w:val="7FF209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Char"/>
    <w:basedOn w:val="12"/>
    <w:link w:val="9"/>
    <w:semiHidden/>
    <w:qFormat/>
    <w:uiPriority w:val="99"/>
    <w:rPr>
      <w:rFonts w:eastAsia="仿宋_GB2312"/>
      <w:color w:val="000000"/>
      <w:sz w:val="18"/>
      <w:szCs w:val="18"/>
      <w:u w:color="000000"/>
    </w:rPr>
  </w:style>
  <w:style w:type="character" w:customStyle="1" w:styleId="29">
    <w:name w:val="页脚 Char"/>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Char"/>
    <w:basedOn w:val="12"/>
    <w:link w:val="6"/>
    <w:semiHidden/>
    <w:qFormat/>
    <w:uiPriority w:val="99"/>
    <w:rPr>
      <w:rFonts w:eastAsia="仿宋_GB2312"/>
      <w:color w:val="000000"/>
      <w:sz w:val="31"/>
      <w:u w:color="000000"/>
    </w:rPr>
  </w:style>
  <w:style w:type="character" w:customStyle="1" w:styleId="34">
    <w:name w:val="标题 1 Char"/>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Char"/>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8109E-09B7-447D-9FB5-90AB819EA9BB}">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6</Pages>
  <Words>2605</Words>
  <Characters>3156</Characters>
  <Lines>22</Lines>
  <Paragraphs>6</Paragraphs>
  <TotalTime>38</TotalTime>
  <ScaleCrop>false</ScaleCrop>
  <LinksUpToDate>false</LinksUpToDate>
  <CharactersWithSpaces>3173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2023-11-06T00:54:00Z</dcterms:created>
  <dc:creator>lenovo</dc:creator>
  <cp:lastModifiedBy>不羁</cp:lastModifiedBy>
  <cp:lastPrinted>2022-10-18T05:07:00Z</cp:lastPrinted>
  <dcterms:modified xsi:type="dcterms:W3CDTF">2023-11-20T02:42:27Z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9F06B67E2BDB4D5DA856DB2E894BF9C7_12</vt:lpwstr>
  </property>
</Properties>
</file>