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群众举报转办和边督边改公开情况一览表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批    2023年8月1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日</w:t>
      </w:r>
      <w:bookmarkStart w:id="0" w:name="_GoBack"/>
      <w:bookmarkEnd w:id="0"/>
    </w:p>
    <w:tbl>
      <w:tblPr>
        <w:tblStyle w:val="4"/>
        <w:tblW w:w="14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82"/>
        <w:gridCol w:w="2322"/>
        <w:gridCol w:w="1313"/>
        <w:gridCol w:w="1369"/>
        <w:gridCol w:w="2512"/>
        <w:gridCol w:w="863"/>
        <w:gridCol w:w="2177"/>
        <w:gridCol w:w="82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受理编号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交办问题基本情况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行政区域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污染类型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调查核实情况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是否属实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处理和整改情况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是否办结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被处理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D53030020230810003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沾益区炎方乡法洒村委会土山村4组，道路两边垃圾乱堆乱放。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沾益区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其它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经市住建局、沾益区人民政府组织相关部门现场核实，沾益区炎方乡法洒村委会土山村4组村内道路两旁未发现垃圾乱堆乱放情况。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举报不属实，无需处理和整改。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/>
    <w:sectPr>
      <w:pgSz w:w="16838" w:h="11906" w:orient="landscape"/>
      <w:pgMar w:top="1236" w:right="1213" w:bottom="123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41FBE"/>
    <w:rsid w:val="5A8E1105"/>
    <w:rsid w:val="62F4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188</Words>
  <Characters>209</Characters>
  <Lines>0</Lines>
  <Paragraphs>0</Paragraphs>
  <TotalTime>2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2023-08-14T05:05:00Z</dcterms:created>
  <dc:creator>NTKO</dc:creator>
  <cp:lastModifiedBy>WPS_1533712593</cp:lastModifiedBy>
  <dcterms:modified xsi:type="dcterms:W3CDTF">2023-08-16T01:37:51Z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22B79BAEE65A42DC8C4BF7698680F142_13</vt:lpwstr>
  </property>
</Properties>
</file>